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3297" w14:textId="6B9D429F" w:rsidR="00C6107D" w:rsidRDefault="004E0796" w:rsidP="00B402E6">
      <w:pPr>
        <w:pStyle w:val="Heading1"/>
        <w:spacing w:before="221"/>
        <w:jc w:val="center"/>
        <w:rPr>
          <w:color w:val="1381AB"/>
          <w:sz w:val="36"/>
          <w:szCs w:val="36"/>
        </w:rPr>
      </w:pPr>
      <w:r w:rsidRPr="00B402E6">
        <w:rPr>
          <w:color w:val="1381AB"/>
          <w:sz w:val="36"/>
          <w:szCs w:val="36"/>
        </w:rPr>
        <w:t>Annual Report</w:t>
      </w:r>
      <w:r w:rsidR="00C6107D">
        <w:rPr>
          <w:color w:val="1381AB"/>
          <w:sz w:val="36"/>
          <w:szCs w:val="36"/>
        </w:rPr>
        <w:t xml:space="preserve"> For</w:t>
      </w:r>
    </w:p>
    <w:p w14:paraId="76C3FA2C" w14:textId="5B53DF68" w:rsidR="00B402E6" w:rsidRPr="00B402E6" w:rsidRDefault="004E0796" w:rsidP="00C6107D">
      <w:pPr>
        <w:pStyle w:val="Heading1"/>
        <w:spacing w:before="221"/>
        <w:rPr>
          <w:color w:val="1381AB"/>
          <w:sz w:val="36"/>
          <w:szCs w:val="36"/>
        </w:rPr>
      </w:pPr>
      <w:r w:rsidRPr="00B402E6">
        <w:rPr>
          <w:color w:val="1381AB"/>
          <w:sz w:val="36"/>
          <w:szCs w:val="36"/>
        </w:rPr>
        <w:t xml:space="preserve"> </w:t>
      </w:r>
      <w:r w:rsidR="00C6107D">
        <w:rPr>
          <w:color w:val="1381AB"/>
          <w:sz w:val="36"/>
          <w:szCs w:val="36"/>
        </w:rPr>
        <w:tab/>
      </w:r>
      <w:r w:rsidR="00C6107D">
        <w:rPr>
          <w:color w:val="1381AB"/>
          <w:sz w:val="36"/>
          <w:szCs w:val="36"/>
        </w:rPr>
        <w:tab/>
      </w:r>
      <w:r w:rsidRPr="00B402E6">
        <w:rPr>
          <w:color w:val="1381AB"/>
          <w:sz w:val="36"/>
          <w:szCs w:val="36"/>
        </w:rPr>
        <w:t>Fiscal Year 2023</w:t>
      </w:r>
      <w:r w:rsidR="00C6107D">
        <w:rPr>
          <w:color w:val="1381AB"/>
          <w:sz w:val="36"/>
          <w:szCs w:val="36"/>
        </w:rPr>
        <w:t>, July 1, 2022 – June 30, 2023</w:t>
      </w:r>
    </w:p>
    <w:p w14:paraId="204516A3" w14:textId="2A486B9A" w:rsidR="00A02EA4" w:rsidRPr="008408F4" w:rsidRDefault="004E0796" w:rsidP="008408F4">
      <w:pPr>
        <w:pStyle w:val="Heading1"/>
        <w:spacing w:before="221"/>
        <w:jc w:val="center"/>
        <w:rPr>
          <w:color w:val="1381AB"/>
          <w:sz w:val="32"/>
          <w:szCs w:val="32"/>
        </w:rPr>
      </w:pPr>
      <w:r w:rsidRPr="00B402E6">
        <w:rPr>
          <w:color w:val="1381AB"/>
          <w:sz w:val="32"/>
          <w:szCs w:val="32"/>
        </w:rPr>
        <w:t xml:space="preserve">Mobility Management in the Regional </w:t>
      </w:r>
      <w:r w:rsidR="005664E2" w:rsidRPr="00B402E6">
        <w:rPr>
          <w:color w:val="1381AB"/>
          <w:sz w:val="32"/>
          <w:szCs w:val="32"/>
        </w:rPr>
        <w:t>Coordination Council</w:t>
      </w:r>
      <w:r w:rsidR="00254B05">
        <w:rPr>
          <w:color w:val="1381AB"/>
          <w:sz w:val="32"/>
          <w:szCs w:val="32"/>
        </w:rPr>
        <w:t xml:space="preserve"> </w:t>
      </w:r>
      <w:r w:rsidR="006B61DC" w:rsidRPr="00B402E6">
        <w:rPr>
          <w:color w:val="1381AB"/>
          <w:sz w:val="32"/>
          <w:szCs w:val="32"/>
        </w:rPr>
        <w:t xml:space="preserve">for Community Transportation </w:t>
      </w:r>
      <w:r w:rsidR="00110640" w:rsidRPr="00B402E6">
        <w:rPr>
          <w:color w:val="1381AB"/>
          <w:sz w:val="32"/>
          <w:szCs w:val="32"/>
        </w:rPr>
        <w:t>of Greater Nashua</w:t>
      </w:r>
      <w:r w:rsidR="00C6107D">
        <w:rPr>
          <w:color w:val="1381AB"/>
          <w:sz w:val="32"/>
          <w:szCs w:val="32"/>
        </w:rPr>
        <w:t xml:space="preserve"> (RCC7)</w:t>
      </w:r>
    </w:p>
    <w:p w14:paraId="3D83EB17" w14:textId="152E11F3" w:rsidR="00A02EA4" w:rsidRDefault="00A02EA4" w:rsidP="008408F4">
      <w:pPr>
        <w:pStyle w:val="Heading1"/>
        <w:spacing w:before="221" w:line="480" w:lineRule="auto"/>
      </w:pPr>
      <w:r w:rsidRPr="00A02EA4">
        <w:rPr>
          <w:b w:val="0"/>
          <w:bCs w:val="0"/>
        </w:rPr>
        <w:t>The purpose of this document is to delineate the Mobility Management activities that occurred during the fiscal year of 2023</w:t>
      </w:r>
      <w:r w:rsidR="00C6107D">
        <w:rPr>
          <w:b w:val="0"/>
          <w:bCs w:val="0"/>
        </w:rPr>
        <w:t xml:space="preserve">, from July 1, </w:t>
      </w:r>
      <w:r w:rsidR="00B5178E">
        <w:rPr>
          <w:b w:val="0"/>
          <w:bCs w:val="0"/>
        </w:rPr>
        <w:t>2022,</w:t>
      </w:r>
      <w:r w:rsidR="00C6107D">
        <w:rPr>
          <w:b w:val="0"/>
          <w:bCs w:val="0"/>
        </w:rPr>
        <w:t xml:space="preserve"> to June 30, 2023</w:t>
      </w:r>
      <w:r w:rsidRPr="00A02EA4">
        <w:rPr>
          <w:b w:val="0"/>
          <w:bCs w:val="0"/>
        </w:rPr>
        <w:t>.</w:t>
      </w:r>
      <w:r>
        <w:t xml:space="preserve">  </w:t>
      </w:r>
    </w:p>
    <w:p w14:paraId="56B4E746" w14:textId="2FD0B674" w:rsidR="00A02EA4" w:rsidRPr="008408F4" w:rsidRDefault="008408F4" w:rsidP="008408F4">
      <w:pPr>
        <w:pStyle w:val="Heading1"/>
        <w:spacing w:before="221" w:line="480" w:lineRule="auto"/>
        <w:ind w:left="0"/>
        <w:rPr>
          <w:color w:val="1381AB"/>
          <w:sz w:val="28"/>
          <w:szCs w:val="28"/>
        </w:rPr>
      </w:pPr>
      <w:r>
        <w:rPr>
          <w:color w:val="1381AB"/>
        </w:rPr>
        <w:t xml:space="preserve">  </w:t>
      </w:r>
      <w:r w:rsidR="00A02EA4" w:rsidRPr="00B402E6">
        <w:rPr>
          <w:color w:val="1381AB"/>
          <w:sz w:val="28"/>
          <w:szCs w:val="28"/>
        </w:rPr>
        <w:t>Definition of Mobility Management</w:t>
      </w:r>
    </w:p>
    <w:p w14:paraId="1CDC51FE" w14:textId="0D90C06F" w:rsidR="00A02EA4" w:rsidRDefault="00B5178E" w:rsidP="008408F4">
      <w:pPr>
        <w:pStyle w:val="BodyText"/>
        <w:spacing w:before="21" w:line="480" w:lineRule="auto"/>
        <w:ind w:left="119" w:right="362"/>
      </w:pPr>
      <w:r>
        <w:t xml:space="preserve">Operating under the umbrella of the State Coordination Council for Community Transportation and the New Hampshire Department of Transportation, </w:t>
      </w:r>
      <w:r w:rsidR="00A02EA4">
        <w:t xml:space="preserve">Mobility Management is </w:t>
      </w:r>
      <w:r>
        <w:t xml:space="preserve">a program to provide transportation information, referrals, and coordination efforts for the benefit of those who </w:t>
      </w:r>
      <w:r w:rsidR="00192BC1">
        <w:t>cannot</w:t>
      </w:r>
      <w:r>
        <w:t xml:space="preserve"> access transportation.  The Mobility Management Program seeks to assist seniors, disabled, and low-income individuals with transportation options that fit their specific situations.  Mobility Management is also an </w:t>
      </w:r>
      <w:r w:rsidR="00A02EA4">
        <w:t xml:space="preserve">effort to encourage coordination and cooperation among transportation service providers. In July of 2022, the NRPC hired its first Mobility Manager to lead the activities of the </w:t>
      </w:r>
      <w:r w:rsidR="002B300E">
        <w:t xml:space="preserve">Greater </w:t>
      </w:r>
      <w:r w:rsidR="00A02EA4">
        <w:t>Nashua Regional Coordination Council (RCC-7) for Community Transportation. The R</w:t>
      </w:r>
      <w:r w:rsidR="00335D0D">
        <w:t xml:space="preserve">egional </w:t>
      </w:r>
      <w:r w:rsidR="00A02EA4">
        <w:t>C</w:t>
      </w:r>
      <w:r w:rsidR="00335D0D">
        <w:t xml:space="preserve">oordination </w:t>
      </w:r>
      <w:r w:rsidR="00A02EA4">
        <w:t>C</w:t>
      </w:r>
      <w:r w:rsidR="00335D0D">
        <w:t>ouncil</w:t>
      </w:r>
      <w:r w:rsidR="00A02EA4">
        <w:t xml:space="preserve"> </w:t>
      </w:r>
      <w:r w:rsidR="00335D0D">
        <w:t xml:space="preserve">(RCC) </w:t>
      </w:r>
      <w:r w:rsidR="00A02EA4">
        <w:t>is comprised of local transportation providers, human service agencies, funding agencies/organizations, consumers, and regional planning commission staff. The Mobility Manager performs duties and tasks that are performed within the context of the Metropolitan Planning Organization initiatives defined by the N</w:t>
      </w:r>
      <w:r w:rsidR="008A0945">
        <w:t>ational Regional Planning Commission</w:t>
      </w:r>
      <w:r w:rsidR="00A02EA4">
        <w:t xml:space="preserve"> and the statewide initiatives defined by the State Coordinating Council for Community Transportation in collaboration with the N</w:t>
      </w:r>
      <w:r w:rsidR="00C6107D">
        <w:t xml:space="preserve">ew </w:t>
      </w:r>
      <w:r w:rsidR="00A02EA4">
        <w:t>H</w:t>
      </w:r>
      <w:r w:rsidR="00C6107D">
        <w:t xml:space="preserve">ampshire </w:t>
      </w:r>
      <w:r w:rsidR="00A02EA4">
        <w:t>D</w:t>
      </w:r>
      <w:r w:rsidR="00C6107D">
        <w:t xml:space="preserve">epartment of </w:t>
      </w:r>
      <w:r w:rsidR="00C6107D">
        <w:lastRenderedPageBreak/>
        <w:t>Transportation</w:t>
      </w:r>
      <w:r w:rsidR="00A02EA4">
        <w:t xml:space="preserve">. The overall goal of the Mobility Manager is to promote the development of a coordinated, customer-centered, transportation network that allows residents to maintain independence and participate in work and </w:t>
      </w:r>
      <w:r w:rsidR="00EE476F">
        <w:t>community life</w:t>
      </w:r>
      <w:r w:rsidR="00A02EA4">
        <w:t xml:space="preserve"> no matter their age, ability, or income. The network includes the N</w:t>
      </w:r>
      <w:r w:rsidR="00335D0D">
        <w:t xml:space="preserve">ashua Transit System, the </w:t>
      </w:r>
      <w:proofErr w:type="spellStart"/>
      <w:r w:rsidR="00335D0D">
        <w:t>Souhegan</w:t>
      </w:r>
      <w:proofErr w:type="spellEnd"/>
      <w:r w:rsidR="00335D0D">
        <w:t xml:space="preserve"> Valley Transportation Collaborative</w:t>
      </w:r>
      <w:r w:rsidR="00C6107D">
        <w:t xml:space="preserve"> - SVTC</w:t>
      </w:r>
      <w:r w:rsidR="00A02EA4">
        <w:t xml:space="preserve">, </w:t>
      </w:r>
      <w:r w:rsidR="00254B05">
        <w:t xml:space="preserve">the Caregivers – a project of Catholic Charities, the </w:t>
      </w:r>
      <w:r w:rsidR="00A02EA4">
        <w:t>C</w:t>
      </w:r>
      <w:r w:rsidR="00335D0D">
        <w:t>ommunity Volunteer Transportation Company</w:t>
      </w:r>
      <w:r w:rsidR="00C6107D">
        <w:t xml:space="preserve"> - CVTC</w:t>
      </w:r>
      <w:r w:rsidR="00335D0D">
        <w:t>,</w:t>
      </w:r>
      <w:r w:rsidR="00A02EA4">
        <w:t xml:space="preserve"> </w:t>
      </w:r>
      <w:r w:rsidR="00254B05">
        <w:t>the</w:t>
      </w:r>
      <w:r w:rsidR="00A02EA4">
        <w:t xml:space="preserve"> </w:t>
      </w:r>
      <w:r w:rsidR="00335D0D">
        <w:t>Greater Salem Caregivers</w:t>
      </w:r>
      <w:r w:rsidR="00A02EA4">
        <w:t>,</w:t>
      </w:r>
      <w:r w:rsidR="00515968">
        <w:t xml:space="preserve"> the Gate City Bike Coop</w:t>
      </w:r>
      <w:r w:rsidR="00C6107D">
        <w:t xml:space="preserve"> - </w:t>
      </w:r>
      <w:proofErr w:type="gramStart"/>
      <w:r w:rsidR="00C6107D">
        <w:t>GCBC</w:t>
      </w:r>
      <w:r w:rsidR="00515968">
        <w:t xml:space="preserve">, </w:t>
      </w:r>
      <w:r w:rsidR="00A02EA4">
        <w:t xml:space="preserve"> </w:t>
      </w:r>
      <w:r>
        <w:t>local</w:t>
      </w:r>
      <w:proofErr w:type="gramEnd"/>
      <w:r>
        <w:t xml:space="preserve"> municipalities, s</w:t>
      </w:r>
      <w:r w:rsidR="00192BC1">
        <w:t>ocial service agencies, and interested residents</w:t>
      </w:r>
      <w:r w:rsidR="00A02EA4">
        <w:t>.</w:t>
      </w:r>
    </w:p>
    <w:p w14:paraId="1AD98E8E" w14:textId="77777777" w:rsidR="00BE414F" w:rsidRDefault="00BE414F" w:rsidP="008408F4">
      <w:pPr>
        <w:pStyle w:val="BodyText"/>
        <w:spacing w:before="21" w:line="480" w:lineRule="auto"/>
        <w:ind w:left="119" w:right="362"/>
      </w:pPr>
    </w:p>
    <w:p w14:paraId="4AF5257E" w14:textId="05A1C2C9" w:rsidR="00335D0D" w:rsidRPr="008408F4" w:rsidRDefault="00C46DB2" w:rsidP="008408F4">
      <w:pPr>
        <w:pStyle w:val="BodyText"/>
        <w:spacing w:before="160" w:line="480" w:lineRule="auto"/>
        <w:ind w:left="120"/>
        <w:rPr>
          <w:b/>
          <w:bCs/>
          <w:color w:val="4472C4" w:themeColor="accent1"/>
          <w:sz w:val="28"/>
          <w:szCs w:val="28"/>
        </w:rPr>
      </w:pPr>
      <w:r w:rsidRPr="00B402E6">
        <w:rPr>
          <w:b/>
          <w:bCs/>
          <w:color w:val="4472C4" w:themeColor="accent1"/>
          <w:sz w:val="28"/>
          <w:szCs w:val="28"/>
        </w:rPr>
        <w:t>Some of t</w:t>
      </w:r>
      <w:r w:rsidR="00A02EA4" w:rsidRPr="00B402E6">
        <w:rPr>
          <w:b/>
          <w:bCs/>
          <w:color w:val="4472C4" w:themeColor="accent1"/>
          <w:sz w:val="28"/>
          <w:szCs w:val="28"/>
        </w:rPr>
        <w:t xml:space="preserve">he Mobility Manager’s </w:t>
      </w:r>
      <w:r w:rsidR="001262A5" w:rsidRPr="00B402E6">
        <w:rPr>
          <w:b/>
          <w:bCs/>
          <w:color w:val="4472C4" w:themeColor="accent1"/>
          <w:sz w:val="28"/>
          <w:szCs w:val="28"/>
        </w:rPr>
        <w:t>A</w:t>
      </w:r>
      <w:r w:rsidR="00A02EA4" w:rsidRPr="00B402E6">
        <w:rPr>
          <w:b/>
          <w:bCs/>
          <w:color w:val="4472C4" w:themeColor="accent1"/>
          <w:sz w:val="28"/>
          <w:szCs w:val="28"/>
        </w:rPr>
        <w:t xml:space="preserve">ctivities </w:t>
      </w:r>
      <w:r w:rsidR="001262A5" w:rsidRPr="00B402E6">
        <w:rPr>
          <w:b/>
          <w:bCs/>
          <w:color w:val="4472C4" w:themeColor="accent1"/>
          <w:sz w:val="28"/>
          <w:szCs w:val="28"/>
        </w:rPr>
        <w:t>I</w:t>
      </w:r>
      <w:r w:rsidR="00A02EA4" w:rsidRPr="00B402E6">
        <w:rPr>
          <w:b/>
          <w:bCs/>
          <w:color w:val="4472C4" w:themeColor="accent1"/>
          <w:sz w:val="28"/>
          <w:szCs w:val="28"/>
        </w:rPr>
        <w:t>nclude</w:t>
      </w:r>
      <w:r w:rsidR="00254B05">
        <w:rPr>
          <w:b/>
          <w:bCs/>
          <w:color w:val="4472C4" w:themeColor="accent1"/>
          <w:sz w:val="28"/>
          <w:szCs w:val="28"/>
        </w:rPr>
        <w:t>d</w:t>
      </w:r>
      <w:r w:rsidR="00A02EA4" w:rsidRPr="00B402E6">
        <w:rPr>
          <w:b/>
          <w:bCs/>
          <w:color w:val="4472C4" w:themeColor="accent1"/>
          <w:sz w:val="28"/>
          <w:szCs w:val="28"/>
        </w:rPr>
        <w:t>:</w:t>
      </w:r>
    </w:p>
    <w:p w14:paraId="4A3A4F09" w14:textId="6154B688" w:rsidR="00A02EA4" w:rsidRDefault="00A02EA4" w:rsidP="008408F4">
      <w:pPr>
        <w:pStyle w:val="ListParagraph"/>
        <w:numPr>
          <w:ilvl w:val="0"/>
          <w:numId w:val="1"/>
        </w:numPr>
        <w:tabs>
          <w:tab w:val="left" w:pos="839"/>
          <w:tab w:val="left" w:pos="840"/>
        </w:tabs>
        <w:spacing w:before="83" w:line="480" w:lineRule="auto"/>
        <w:rPr>
          <w:sz w:val="24"/>
        </w:rPr>
      </w:pPr>
      <w:r>
        <w:rPr>
          <w:sz w:val="24"/>
        </w:rPr>
        <w:t>Making</w:t>
      </w:r>
      <w:r w:rsidR="00C6107D">
        <w:rPr>
          <w:sz w:val="24"/>
        </w:rPr>
        <w:t xml:space="preserve"> transportation</w:t>
      </w:r>
      <w:r>
        <w:rPr>
          <w:sz w:val="24"/>
        </w:rPr>
        <w:t xml:space="preserve"> referrals </w:t>
      </w:r>
      <w:r w:rsidR="00C6107D">
        <w:rPr>
          <w:sz w:val="24"/>
        </w:rPr>
        <w:t>for</w:t>
      </w:r>
      <w:r>
        <w:rPr>
          <w:sz w:val="24"/>
        </w:rPr>
        <w:t xml:space="preserve"> individuals and </w:t>
      </w:r>
      <w:r w:rsidR="00B5178E">
        <w:rPr>
          <w:sz w:val="24"/>
        </w:rPr>
        <w:t xml:space="preserve">for </w:t>
      </w:r>
      <w:r>
        <w:rPr>
          <w:sz w:val="24"/>
        </w:rPr>
        <w:t>case managers from social service</w:t>
      </w:r>
      <w:r>
        <w:rPr>
          <w:spacing w:val="-6"/>
          <w:sz w:val="24"/>
        </w:rPr>
        <w:t xml:space="preserve"> </w:t>
      </w:r>
      <w:r>
        <w:rPr>
          <w:sz w:val="24"/>
        </w:rPr>
        <w:t>organizations.</w:t>
      </w:r>
    </w:p>
    <w:p w14:paraId="39F6EBF4" w14:textId="36BB3678" w:rsidR="00A02EA4" w:rsidRDefault="00A02EA4" w:rsidP="008408F4">
      <w:pPr>
        <w:pStyle w:val="ListParagraph"/>
        <w:numPr>
          <w:ilvl w:val="0"/>
          <w:numId w:val="1"/>
        </w:numPr>
        <w:tabs>
          <w:tab w:val="left" w:pos="839"/>
          <w:tab w:val="left" w:pos="840"/>
        </w:tabs>
        <w:spacing w:before="21" w:line="480" w:lineRule="auto"/>
        <w:ind w:right="396"/>
        <w:rPr>
          <w:sz w:val="24"/>
        </w:rPr>
      </w:pPr>
      <w:r>
        <w:rPr>
          <w:sz w:val="24"/>
        </w:rPr>
        <w:t>Participating in</w:t>
      </w:r>
      <w:r w:rsidR="00F27573">
        <w:rPr>
          <w:sz w:val="24"/>
        </w:rPr>
        <w:t xml:space="preserve"> state. regional, local</w:t>
      </w:r>
      <w:r w:rsidR="00342488">
        <w:rPr>
          <w:sz w:val="24"/>
        </w:rPr>
        <w:t xml:space="preserve"> </w:t>
      </w:r>
      <w:r>
        <w:rPr>
          <w:sz w:val="24"/>
        </w:rPr>
        <w:t>transportation</w:t>
      </w:r>
      <w:r w:rsidR="00C6107D">
        <w:rPr>
          <w:sz w:val="24"/>
        </w:rPr>
        <w:t>,</w:t>
      </w:r>
      <w:r w:rsidR="00F27573">
        <w:rPr>
          <w:sz w:val="24"/>
        </w:rPr>
        <w:t xml:space="preserve"> and social service</w:t>
      </w:r>
      <w:r>
        <w:rPr>
          <w:sz w:val="24"/>
        </w:rPr>
        <w:t xml:space="preserve"> meetings and subcommittees, such as</w:t>
      </w:r>
      <w:r>
        <w:rPr>
          <w:spacing w:val="-20"/>
          <w:sz w:val="24"/>
        </w:rPr>
        <w:t xml:space="preserve"> </w:t>
      </w:r>
      <w:r>
        <w:rPr>
          <w:sz w:val="24"/>
        </w:rPr>
        <w:t>the Volunteer Driver Program networking</w:t>
      </w:r>
      <w:r>
        <w:rPr>
          <w:spacing w:val="-3"/>
          <w:sz w:val="24"/>
        </w:rPr>
        <w:t xml:space="preserve"> </w:t>
      </w:r>
      <w:r>
        <w:rPr>
          <w:sz w:val="24"/>
        </w:rPr>
        <w:t>group</w:t>
      </w:r>
      <w:r w:rsidR="00254B05">
        <w:rPr>
          <w:sz w:val="24"/>
        </w:rPr>
        <w:t>, Elderly Wrap, and the Continuum of Care</w:t>
      </w:r>
      <w:r>
        <w:rPr>
          <w:sz w:val="24"/>
        </w:rPr>
        <w:t>.</w:t>
      </w:r>
    </w:p>
    <w:p w14:paraId="50C6C7C1" w14:textId="24A5BF1F" w:rsidR="00A02EA4" w:rsidRDefault="00A02EA4" w:rsidP="008408F4">
      <w:pPr>
        <w:pStyle w:val="ListParagraph"/>
        <w:numPr>
          <w:ilvl w:val="0"/>
          <w:numId w:val="1"/>
        </w:numPr>
        <w:tabs>
          <w:tab w:val="left" w:pos="839"/>
          <w:tab w:val="left" w:pos="840"/>
        </w:tabs>
        <w:spacing w:before="10" w:line="480" w:lineRule="auto"/>
        <w:ind w:right="460"/>
        <w:rPr>
          <w:sz w:val="24"/>
        </w:rPr>
      </w:pPr>
      <w:r>
        <w:rPr>
          <w:sz w:val="24"/>
        </w:rPr>
        <w:t>Building partnerships with representatives from low-income, elderly, and disabled adult population</w:t>
      </w:r>
      <w:r w:rsidR="00254B05">
        <w:rPr>
          <w:sz w:val="24"/>
        </w:rPr>
        <w:t>s</w:t>
      </w:r>
      <w:r>
        <w:rPr>
          <w:sz w:val="24"/>
        </w:rPr>
        <w:t>, veterans’ groups, and housing complexes serving</w:t>
      </w:r>
      <w:r>
        <w:rPr>
          <w:spacing w:val="-13"/>
          <w:sz w:val="24"/>
        </w:rPr>
        <w:t xml:space="preserve"> </w:t>
      </w:r>
      <w:r>
        <w:rPr>
          <w:sz w:val="24"/>
        </w:rPr>
        <w:t>transit-dependent populations.</w:t>
      </w:r>
    </w:p>
    <w:p w14:paraId="11073486" w14:textId="6EFE3CDC" w:rsidR="00B23408" w:rsidRDefault="00A02EA4" w:rsidP="008408F4">
      <w:pPr>
        <w:pStyle w:val="ListParagraph"/>
        <w:numPr>
          <w:ilvl w:val="0"/>
          <w:numId w:val="1"/>
        </w:numPr>
        <w:tabs>
          <w:tab w:val="left" w:pos="839"/>
          <w:tab w:val="left" w:pos="840"/>
        </w:tabs>
        <w:spacing w:before="4" w:line="480" w:lineRule="auto"/>
        <w:ind w:right="654"/>
        <w:rPr>
          <w:sz w:val="24"/>
        </w:rPr>
      </w:pPr>
      <w:r>
        <w:rPr>
          <w:sz w:val="24"/>
        </w:rPr>
        <w:t>Collaborating with the other Mobility Managers in New Hampshire to find solutions to individual mobility</w:t>
      </w:r>
      <w:r>
        <w:rPr>
          <w:spacing w:val="-1"/>
          <w:sz w:val="24"/>
        </w:rPr>
        <w:t xml:space="preserve"> </w:t>
      </w:r>
      <w:r w:rsidR="00B402E6">
        <w:rPr>
          <w:sz w:val="24"/>
        </w:rPr>
        <w:t>challenges.</w:t>
      </w:r>
    </w:p>
    <w:p w14:paraId="6A495EFD" w14:textId="008DE27E" w:rsidR="00254B05" w:rsidRDefault="00254B05" w:rsidP="008408F4">
      <w:pPr>
        <w:pStyle w:val="ListParagraph"/>
        <w:numPr>
          <w:ilvl w:val="0"/>
          <w:numId w:val="1"/>
        </w:numPr>
        <w:tabs>
          <w:tab w:val="left" w:pos="839"/>
          <w:tab w:val="left" w:pos="840"/>
        </w:tabs>
        <w:spacing w:before="4" w:line="480" w:lineRule="auto"/>
        <w:ind w:right="654"/>
        <w:rPr>
          <w:sz w:val="24"/>
        </w:rPr>
      </w:pPr>
      <w:r>
        <w:rPr>
          <w:sz w:val="24"/>
        </w:rPr>
        <w:t>Seeking solutions to the transportation gaps in the RCC 7.</w:t>
      </w:r>
    </w:p>
    <w:p w14:paraId="1C2E5488" w14:textId="77777777" w:rsidR="008408F4" w:rsidRDefault="008408F4" w:rsidP="008408F4">
      <w:pPr>
        <w:tabs>
          <w:tab w:val="left" w:pos="839"/>
          <w:tab w:val="left" w:pos="840"/>
        </w:tabs>
        <w:spacing w:before="4" w:line="480" w:lineRule="auto"/>
        <w:ind w:right="654"/>
        <w:rPr>
          <w:b/>
          <w:bCs/>
          <w:color w:val="4472C4" w:themeColor="accent1"/>
          <w:sz w:val="28"/>
          <w:szCs w:val="28"/>
        </w:rPr>
      </w:pPr>
    </w:p>
    <w:p w14:paraId="1D6404B8" w14:textId="77777777" w:rsidR="008A0945" w:rsidRPr="00D309C1" w:rsidRDefault="008A0945" w:rsidP="008A0945">
      <w:pPr>
        <w:spacing w:line="480" w:lineRule="auto"/>
        <w:rPr>
          <w:color w:val="000000" w:themeColor="text1"/>
        </w:rPr>
      </w:pPr>
      <w:r w:rsidRPr="000F512F">
        <w:rPr>
          <w:b/>
          <w:bCs/>
          <w:color w:val="4472C4" w:themeColor="accent1"/>
          <w:sz w:val="28"/>
          <w:szCs w:val="28"/>
        </w:rPr>
        <w:lastRenderedPageBreak/>
        <w:t>Bike Activities</w:t>
      </w:r>
    </w:p>
    <w:p w14:paraId="2115D06D" w14:textId="77777777" w:rsidR="008A0945" w:rsidRDefault="008A0945" w:rsidP="008A0945">
      <w:pPr>
        <w:spacing w:line="480" w:lineRule="auto"/>
        <w:rPr>
          <w:color w:val="000000" w:themeColor="text1"/>
        </w:rPr>
      </w:pPr>
      <w:r>
        <w:rPr>
          <w:color w:val="000000" w:themeColor="text1"/>
        </w:rPr>
        <w:t>The Mobility Manager provided support to the Gate City Bike Coop.  When it was reported that the Gate City Bike Coop had a surplus of bicycles that they could not store for the winter, the Mobility Manager informed other Mobility Managers throughout the state, and they began bike giveaways in their communities.  Some of the state’s Mobility Managers contacted their local schools for bike giveaways as well as bike repair initiatives.  Also, the Mobility Manager used her NRPC volunteer hours to write a strategic report for the Gate City Bike Coop.  And when there was a critical need for help at the Gate City Bike Coop, the Mobility Manager was there to assist.</w:t>
      </w:r>
    </w:p>
    <w:p w14:paraId="5CE9A74F" w14:textId="77777777" w:rsidR="008A0945" w:rsidRDefault="008A0945" w:rsidP="008A0945">
      <w:pPr>
        <w:spacing w:line="480" w:lineRule="auto"/>
        <w:rPr>
          <w:color w:val="000000" w:themeColor="text1"/>
        </w:rPr>
      </w:pPr>
    </w:p>
    <w:p w14:paraId="00088CDD" w14:textId="77777777" w:rsidR="00556239" w:rsidRDefault="008A0945" w:rsidP="00556239">
      <w:pPr>
        <w:spacing w:line="480" w:lineRule="auto"/>
        <w:rPr>
          <w:color w:val="000000" w:themeColor="text1"/>
        </w:rPr>
      </w:pPr>
      <w:r>
        <w:rPr>
          <w:color w:val="000000" w:themeColor="text1"/>
        </w:rPr>
        <w:t>At various events in Nashua, the Mobility Manager also passed out bike vouchers to needy individuals so they would be eligible to receive a no-cost bike, helmet, and light.  These bikes are distributed to those who would have no other viable means of transportation.</w:t>
      </w:r>
    </w:p>
    <w:p w14:paraId="0F54A122" w14:textId="77777777" w:rsidR="00556239" w:rsidRDefault="00556239" w:rsidP="00556239">
      <w:pPr>
        <w:spacing w:line="480" w:lineRule="auto"/>
        <w:rPr>
          <w:color w:val="000000" w:themeColor="text1"/>
        </w:rPr>
      </w:pPr>
    </w:p>
    <w:p w14:paraId="73BDD345" w14:textId="3396C033" w:rsidR="00556239" w:rsidRPr="00556239" w:rsidRDefault="00556239" w:rsidP="00556239">
      <w:pPr>
        <w:spacing w:line="480" w:lineRule="auto"/>
        <w:rPr>
          <w:color w:val="000000" w:themeColor="text1"/>
        </w:rPr>
      </w:pPr>
      <w:r>
        <w:rPr>
          <w:rFonts w:cstheme="minorHAnsi"/>
          <w:b/>
          <w:bCs/>
          <w:color w:val="4472C4" w:themeColor="accent1"/>
          <w:sz w:val="28"/>
          <w:szCs w:val="28"/>
        </w:rPr>
        <w:t>Diverse Cultures</w:t>
      </w:r>
      <w:r>
        <w:rPr>
          <w:rFonts w:cstheme="minorHAnsi"/>
          <w:b/>
          <w:bCs/>
          <w:color w:val="4472C4" w:themeColor="accent1"/>
          <w:sz w:val="28"/>
          <w:szCs w:val="28"/>
        </w:rPr>
        <w:t xml:space="preserve"> Initiatives</w:t>
      </w:r>
      <w:r>
        <w:rPr>
          <w:rFonts w:cstheme="minorHAnsi"/>
          <w:b/>
          <w:bCs/>
          <w:color w:val="4472C4" w:themeColor="accent1"/>
          <w:sz w:val="28"/>
          <w:szCs w:val="28"/>
        </w:rPr>
        <w:t xml:space="preserve"> </w:t>
      </w:r>
    </w:p>
    <w:p w14:paraId="545EEEAF" w14:textId="77777777" w:rsidR="00556239" w:rsidRDefault="00556239" w:rsidP="00556239">
      <w:pPr>
        <w:shd w:val="clear" w:color="auto" w:fill="FFFFFF"/>
        <w:spacing w:before="120" w:after="120" w:line="480" w:lineRule="auto"/>
        <w:rPr>
          <w:rFonts w:cstheme="minorHAnsi"/>
          <w:color w:val="000000"/>
          <w:sz w:val="24"/>
          <w:szCs w:val="24"/>
        </w:rPr>
      </w:pPr>
      <w:r>
        <w:rPr>
          <w:rFonts w:cstheme="minorHAnsi"/>
          <w:color w:val="000000"/>
          <w:sz w:val="24"/>
          <w:szCs w:val="24"/>
        </w:rPr>
        <w:t>The Mobility Manager sought to include all cultures in the efforts to improve transportation in the RCC 7.  The Mobility Manager assumed the leadership of the Cultural Connections Committee to bring the vitality of various cultures to the table when discussing transportation.  The Cultural Connections Committee Leadership also allows information to be dispersed through various key communities.</w:t>
      </w:r>
    </w:p>
    <w:p w14:paraId="5D759F1D" w14:textId="77777777" w:rsidR="00556239" w:rsidRDefault="00556239" w:rsidP="008A0945">
      <w:pPr>
        <w:spacing w:line="480" w:lineRule="auto"/>
        <w:rPr>
          <w:color w:val="000000" w:themeColor="text1"/>
        </w:rPr>
      </w:pPr>
    </w:p>
    <w:p w14:paraId="6EAC43C1" w14:textId="77777777" w:rsidR="00556239" w:rsidRDefault="00556239" w:rsidP="00556239">
      <w:pPr>
        <w:shd w:val="clear" w:color="auto" w:fill="FFFFFF"/>
        <w:spacing w:before="120" w:after="120"/>
        <w:rPr>
          <w:rFonts w:cstheme="minorHAnsi"/>
          <w:b/>
          <w:bCs/>
          <w:color w:val="4472C4" w:themeColor="accent1"/>
          <w:sz w:val="28"/>
          <w:szCs w:val="28"/>
        </w:rPr>
      </w:pPr>
      <w:r>
        <w:rPr>
          <w:rFonts w:cstheme="minorHAnsi"/>
          <w:b/>
          <w:bCs/>
          <w:color w:val="4472C4" w:themeColor="accent1"/>
          <w:sz w:val="28"/>
          <w:szCs w:val="28"/>
        </w:rPr>
        <w:t>Interest in the Regional Coordination Council</w:t>
      </w:r>
    </w:p>
    <w:p w14:paraId="61B026EB" w14:textId="77777777" w:rsidR="00556239" w:rsidRDefault="00556239" w:rsidP="00556239">
      <w:pPr>
        <w:shd w:val="clear" w:color="auto" w:fill="FFFFFF"/>
        <w:spacing w:before="120" w:after="120"/>
        <w:rPr>
          <w:rFonts w:cstheme="minorHAnsi"/>
          <w:sz w:val="28"/>
          <w:szCs w:val="28"/>
        </w:rPr>
      </w:pPr>
    </w:p>
    <w:p w14:paraId="3DD1DD1D" w14:textId="77777777" w:rsidR="00556239" w:rsidRDefault="00556239" w:rsidP="00556239">
      <w:pPr>
        <w:shd w:val="clear" w:color="auto" w:fill="FFFFFF"/>
        <w:spacing w:before="120" w:after="120" w:line="480" w:lineRule="auto"/>
        <w:rPr>
          <w:rFonts w:cstheme="minorHAnsi"/>
          <w:sz w:val="24"/>
          <w:szCs w:val="24"/>
        </w:rPr>
      </w:pPr>
      <w:r>
        <w:rPr>
          <w:rFonts w:cstheme="minorHAnsi"/>
          <w:sz w:val="24"/>
          <w:szCs w:val="24"/>
        </w:rPr>
        <w:t xml:space="preserve">Interest in the issue of transportation and the Regional Coordination Council increased during the fiscal year, July 1, 2022, to June 30, 2023.  Attendance at the regular monthly meetings was as </w:t>
      </w:r>
      <w:r>
        <w:rPr>
          <w:rFonts w:cstheme="minorHAnsi"/>
          <w:sz w:val="24"/>
          <w:szCs w:val="24"/>
        </w:rPr>
        <w:lastRenderedPageBreak/>
        <w:t>follows:</w:t>
      </w:r>
    </w:p>
    <w:p w14:paraId="371C6FE9" w14:textId="77777777" w:rsidR="00556239" w:rsidRDefault="00556239" w:rsidP="00556239">
      <w:pPr>
        <w:shd w:val="clear" w:color="auto" w:fill="FFFFFF"/>
        <w:spacing w:before="120" w:after="120" w:line="480" w:lineRule="auto"/>
        <w:rPr>
          <w:rFonts w:cstheme="minorHAnsi"/>
          <w:sz w:val="24"/>
          <w:szCs w:val="24"/>
        </w:rPr>
      </w:pPr>
      <w:r>
        <w:rPr>
          <w:rFonts w:cstheme="minorHAnsi"/>
          <w:sz w:val="24"/>
          <w:szCs w:val="24"/>
        </w:rPr>
        <w:t>July – 18</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January - 16</w:t>
      </w:r>
    </w:p>
    <w:p w14:paraId="58FE1755" w14:textId="77777777" w:rsidR="00556239" w:rsidRDefault="00556239" w:rsidP="00556239">
      <w:pPr>
        <w:shd w:val="clear" w:color="auto" w:fill="FFFFFF"/>
        <w:spacing w:before="120" w:after="120" w:line="480" w:lineRule="auto"/>
        <w:rPr>
          <w:rFonts w:cstheme="minorHAnsi"/>
          <w:sz w:val="24"/>
          <w:szCs w:val="24"/>
        </w:rPr>
      </w:pPr>
      <w:r>
        <w:rPr>
          <w:rFonts w:cstheme="minorHAnsi"/>
          <w:sz w:val="24"/>
          <w:szCs w:val="24"/>
        </w:rPr>
        <w:t>August - l6</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February - 16</w:t>
      </w:r>
    </w:p>
    <w:p w14:paraId="26D201FB" w14:textId="77777777" w:rsidR="00556239" w:rsidRDefault="00556239" w:rsidP="00556239">
      <w:pPr>
        <w:shd w:val="clear" w:color="auto" w:fill="FFFFFF"/>
        <w:spacing w:before="120" w:after="120" w:line="480" w:lineRule="auto"/>
        <w:rPr>
          <w:rFonts w:cstheme="minorHAnsi"/>
          <w:sz w:val="24"/>
          <w:szCs w:val="24"/>
        </w:rPr>
      </w:pPr>
      <w:r>
        <w:rPr>
          <w:rFonts w:cstheme="minorHAnsi"/>
          <w:sz w:val="24"/>
          <w:szCs w:val="24"/>
        </w:rPr>
        <w:t>September – 13</w:t>
      </w:r>
      <w:r>
        <w:rPr>
          <w:rFonts w:cstheme="minorHAnsi"/>
          <w:sz w:val="24"/>
          <w:szCs w:val="24"/>
        </w:rPr>
        <w:tab/>
      </w:r>
      <w:r>
        <w:rPr>
          <w:rFonts w:cstheme="minorHAnsi"/>
          <w:sz w:val="24"/>
          <w:szCs w:val="24"/>
        </w:rPr>
        <w:tab/>
      </w:r>
      <w:r>
        <w:rPr>
          <w:rFonts w:cstheme="minorHAnsi"/>
          <w:sz w:val="24"/>
          <w:szCs w:val="24"/>
        </w:rPr>
        <w:tab/>
        <w:t>March - 17</w:t>
      </w:r>
    </w:p>
    <w:p w14:paraId="61A2B573" w14:textId="77777777" w:rsidR="00556239" w:rsidRDefault="00556239" w:rsidP="00556239">
      <w:pPr>
        <w:shd w:val="clear" w:color="auto" w:fill="FFFFFF"/>
        <w:spacing w:before="120" w:after="120" w:line="480" w:lineRule="auto"/>
        <w:rPr>
          <w:rFonts w:cstheme="minorHAnsi"/>
          <w:sz w:val="24"/>
          <w:szCs w:val="24"/>
        </w:rPr>
      </w:pPr>
      <w:r>
        <w:rPr>
          <w:rFonts w:cstheme="minorHAnsi"/>
          <w:sz w:val="24"/>
          <w:szCs w:val="24"/>
        </w:rPr>
        <w:t>October – 15</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April - 13</w:t>
      </w:r>
    </w:p>
    <w:p w14:paraId="3A17F09E" w14:textId="77777777" w:rsidR="00556239" w:rsidRDefault="00556239" w:rsidP="00556239">
      <w:pPr>
        <w:shd w:val="clear" w:color="auto" w:fill="FFFFFF"/>
        <w:spacing w:before="120" w:after="120" w:line="480" w:lineRule="auto"/>
        <w:rPr>
          <w:rFonts w:cstheme="minorHAnsi"/>
          <w:sz w:val="24"/>
          <w:szCs w:val="24"/>
        </w:rPr>
      </w:pPr>
      <w:r>
        <w:rPr>
          <w:rFonts w:cstheme="minorHAnsi"/>
          <w:sz w:val="24"/>
          <w:szCs w:val="24"/>
        </w:rPr>
        <w:t>December – 13</w:t>
      </w:r>
      <w:r>
        <w:rPr>
          <w:rFonts w:cstheme="minorHAnsi"/>
          <w:sz w:val="24"/>
          <w:szCs w:val="24"/>
        </w:rPr>
        <w:tab/>
      </w:r>
      <w:r>
        <w:rPr>
          <w:rFonts w:cstheme="minorHAnsi"/>
          <w:sz w:val="24"/>
          <w:szCs w:val="24"/>
        </w:rPr>
        <w:tab/>
        <w:t xml:space="preserve">            June - 10</w:t>
      </w:r>
    </w:p>
    <w:p w14:paraId="4376B032" w14:textId="77777777" w:rsidR="00556239" w:rsidRPr="005D4470" w:rsidRDefault="00556239" w:rsidP="00556239">
      <w:pPr>
        <w:shd w:val="clear" w:color="auto" w:fill="FFFFFF"/>
        <w:spacing w:before="120" w:after="120" w:line="480" w:lineRule="auto"/>
        <w:rPr>
          <w:rFonts w:cstheme="minorHAnsi"/>
          <w:sz w:val="24"/>
          <w:szCs w:val="24"/>
        </w:rPr>
      </w:pPr>
      <w:r>
        <w:rPr>
          <w:rFonts w:cstheme="minorHAnsi"/>
          <w:sz w:val="24"/>
          <w:szCs w:val="24"/>
        </w:rPr>
        <w:t xml:space="preserve">These numbers reflect a growing interest in transportation as well as an increase in the diversity of the attendees.  The average monthly meeting attendance grew from 7 people to 14 people, a 100% increase.  </w:t>
      </w:r>
    </w:p>
    <w:p w14:paraId="584F20DB" w14:textId="77777777" w:rsidR="00556239" w:rsidRPr="00D309C1" w:rsidRDefault="00556239" w:rsidP="008A0945">
      <w:pPr>
        <w:spacing w:line="480" w:lineRule="auto"/>
        <w:rPr>
          <w:color w:val="000000" w:themeColor="text1"/>
        </w:rPr>
      </w:pPr>
    </w:p>
    <w:p w14:paraId="0FA99EF7" w14:textId="395827F7" w:rsidR="008A0945" w:rsidRPr="008408F4" w:rsidRDefault="008A0945" w:rsidP="008A0945">
      <w:pPr>
        <w:spacing w:line="480" w:lineRule="auto"/>
        <w:rPr>
          <w:b/>
          <w:bCs/>
          <w:color w:val="4472C4" w:themeColor="accent1"/>
          <w:sz w:val="28"/>
          <w:szCs w:val="28"/>
        </w:rPr>
      </w:pPr>
      <w:r w:rsidRPr="007814FD">
        <w:rPr>
          <w:b/>
          <w:bCs/>
          <w:color w:val="4472C4" w:themeColor="accent1"/>
          <w:sz w:val="28"/>
          <w:szCs w:val="28"/>
        </w:rPr>
        <w:t>Materials Produced</w:t>
      </w:r>
    </w:p>
    <w:p w14:paraId="79441D47" w14:textId="77777777" w:rsidR="008A0945" w:rsidRPr="00FB0C5C" w:rsidRDefault="008A0945" w:rsidP="008A0945">
      <w:pPr>
        <w:spacing w:line="480" w:lineRule="auto"/>
      </w:pPr>
      <w:r>
        <w:t xml:space="preserve">Shortly after being hired, the Mobility Manager produced a series of surveys tailored to the needs of municipalities, social service agencies, and senior centers.  As soon as possible, the Greater Nashua Transportation and Mobility Guide was produced.   The Mobility Manager produced call sheets for the facilities dealing with healthcare, vocational, and workforce transportation dilemmas.  The Mobility Manager also produced a gap analysis chart demonstrating where there were gaps according to municipalities.  In addition, specific brochures were produced for the municipalities of Mason, Pelham, and </w:t>
      </w:r>
      <w:proofErr w:type="gramStart"/>
      <w:r>
        <w:t>Merrimack, and</w:t>
      </w:r>
      <w:proofErr w:type="gramEnd"/>
      <w:r>
        <w:t xml:space="preserve"> going forward this list will include all municipalities in the NRPC district.  The Mobility Manager also updated all the entries in the Transportation Directory by calling and emailing all the organizations.  Each entry was checked for accuracy.  The ones no longer in existence were deleted, and new organizations were added.  The Transportation Directory was also added to the Nashua Regional Planning Commission website enabling visitors to the website to find transportation services. </w:t>
      </w:r>
    </w:p>
    <w:p w14:paraId="140D3D60" w14:textId="77777777" w:rsidR="00556239" w:rsidRDefault="00556239" w:rsidP="00556239">
      <w:pPr>
        <w:spacing w:line="480" w:lineRule="auto"/>
        <w:rPr>
          <w:b/>
          <w:bCs/>
          <w:color w:val="4472C4" w:themeColor="accent1"/>
          <w:sz w:val="28"/>
          <w:szCs w:val="28"/>
        </w:rPr>
      </w:pPr>
    </w:p>
    <w:p w14:paraId="2E2B7644" w14:textId="5AF836CF" w:rsidR="00556239" w:rsidRPr="00556239" w:rsidRDefault="00556239" w:rsidP="00556239">
      <w:pPr>
        <w:spacing w:line="480" w:lineRule="auto"/>
        <w:rPr>
          <w:b/>
          <w:bCs/>
          <w:color w:val="4472C4" w:themeColor="accent1"/>
          <w:sz w:val="28"/>
          <w:szCs w:val="28"/>
        </w:rPr>
      </w:pPr>
      <w:r w:rsidRPr="007814FD">
        <w:rPr>
          <w:b/>
          <w:bCs/>
          <w:color w:val="4472C4" w:themeColor="accent1"/>
          <w:sz w:val="28"/>
          <w:szCs w:val="28"/>
        </w:rPr>
        <w:lastRenderedPageBreak/>
        <w:t>Media Activities</w:t>
      </w:r>
    </w:p>
    <w:p w14:paraId="5464D8A8" w14:textId="77777777" w:rsidR="00556239" w:rsidRDefault="00556239" w:rsidP="00556239">
      <w:pPr>
        <w:spacing w:line="480" w:lineRule="auto"/>
        <w:rPr>
          <w:color w:val="000000" w:themeColor="text1"/>
        </w:rPr>
      </w:pPr>
      <w:r>
        <w:rPr>
          <w:color w:val="000000" w:themeColor="text1"/>
        </w:rPr>
        <w:t>The Mobility Manager collaborated with other mobility managers and regional planners to write an article, “The Challenges to Community Transportation in New Hampshire” for the New Hampshire Municipal Association.  The article was published in the March/April 2023 edition of Town and City Magazine.</w:t>
      </w:r>
    </w:p>
    <w:p w14:paraId="3BD88996" w14:textId="77777777" w:rsidR="00556239" w:rsidRDefault="00556239" w:rsidP="00556239">
      <w:pPr>
        <w:spacing w:line="480" w:lineRule="auto"/>
        <w:rPr>
          <w:color w:val="000000" w:themeColor="text1"/>
        </w:rPr>
      </w:pPr>
    </w:p>
    <w:p w14:paraId="7D231030" w14:textId="77777777" w:rsidR="00556239" w:rsidRDefault="00556239" w:rsidP="00556239">
      <w:pPr>
        <w:spacing w:line="480" w:lineRule="auto"/>
        <w:rPr>
          <w:color w:val="000000" w:themeColor="text1"/>
        </w:rPr>
      </w:pPr>
      <w:r>
        <w:rPr>
          <w:color w:val="000000" w:themeColor="text1"/>
        </w:rPr>
        <w:t>On Thursday, February 28</w:t>
      </w:r>
      <w:r w:rsidRPr="00262C76">
        <w:rPr>
          <w:color w:val="000000" w:themeColor="text1"/>
          <w:vertAlign w:val="superscript"/>
        </w:rPr>
        <w:t>th</w:t>
      </w:r>
      <w:r>
        <w:rPr>
          <w:color w:val="000000" w:themeColor="text1"/>
        </w:rPr>
        <w:t>, the Mobility Manager appeared on Hudson’s Cable TV Channel to speak about the initiatives the State of New Hampshire is enacting regarding Mobility Management.  Alejandro Urrutia is the host of the show and a leader in Greater Nashua’s Latino community.</w:t>
      </w:r>
    </w:p>
    <w:p w14:paraId="4530F354" w14:textId="77777777" w:rsidR="00556239" w:rsidRDefault="00556239" w:rsidP="00556239">
      <w:pPr>
        <w:spacing w:line="480" w:lineRule="auto"/>
        <w:rPr>
          <w:color w:val="000000" w:themeColor="text1"/>
        </w:rPr>
      </w:pPr>
    </w:p>
    <w:p w14:paraId="01F3BAF5" w14:textId="77777777" w:rsidR="00556239" w:rsidRDefault="00556239" w:rsidP="00556239">
      <w:pPr>
        <w:spacing w:line="480" w:lineRule="auto"/>
        <w:rPr>
          <w:color w:val="000000" w:themeColor="text1"/>
        </w:rPr>
      </w:pPr>
      <w:r>
        <w:rPr>
          <w:color w:val="000000" w:themeColor="text1"/>
        </w:rPr>
        <w:t xml:space="preserve">The Mobility Manager also spoke on the United Way Community Connections Radio Show on Monday, January 23, 2023, with Michael Apfelberg. The purpose of Mobility Management was discussed and how listeners could access the services of the Mobility Manager.  Also, </w:t>
      </w:r>
      <w:proofErr w:type="gramStart"/>
      <w:r>
        <w:rPr>
          <w:color w:val="000000" w:themeColor="text1"/>
        </w:rPr>
        <w:t>present</w:t>
      </w:r>
      <w:proofErr w:type="gramEnd"/>
      <w:r>
        <w:rPr>
          <w:color w:val="000000" w:themeColor="text1"/>
        </w:rPr>
        <w:t xml:space="preserve"> was Don Pare of the Gate City Bike Coop.</w:t>
      </w:r>
    </w:p>
    <w:p w14:paraId="7E57E985" w14:textId="77777777" w:rsidR="00556239" w:rsidRDefault="00556239" w:rsidP="00556239">
      <w:pPr>
        <w:spacing w:line="480" w:lineRule="auto"/>
        <w:rPr>
          <w:color w:val="000000" w:themeColor="text1"/>
        </w:rPr>
      </w:pPr>
    </w:p>
    <w:p w14:paraId="22935786" w14:textId="744E9500" w:rsidR="00550D4A" w:rsidRPr="008408F4" w:rsidRDefault="00556239" w:rsidP="008408F4">
      <w:pPr>
        <w:tabs>
          <w:tab w:val="left" w:pos="839"/>
          <w:tab w:val="left" w:pos="840"/>
        </w:tabs>
        <w:spacing w:before="4" w:line="480" w:lineRule="auto"/>
        <w:ind w:right="654"/>
        <w:rPr>
          <w:b/>
          <w:bCs/>
          <w:color w:val="4472C4" w:themeColor="accent1"/>
          <w:sz w:val="28"/>
          <w:szCs w:val="28"/>
        </w:rPr>
      </w:pPr>
      <w:r>
        <w:rPr>
          <w:b/>
          <w:bCs/>
          <w:color w:val="4472C4" w:themeColor="accent1"/>
          <w:sz w:val="28"/>
          <w:szCs w:val="28"/>
        </w:rPr>
        <w:t>O</w:t>
      </w:r>
      <w:r w:rsidR="00B23408" w:rsidRPr="00B402E6">
        <w:rPr>
          <w:b/>
          <w:bCs/>
          <w:color w:val="4472C4" w:themeColor="accent1"/>
          <w:sz w:val="28"/>
          <w:szCs w:val="28"/>
        </w:rPr>
        <w:t>utreach</w:t>
      </w:r>
      <w:r w:rsidR="00337AE3" w:rsidRPr="00B402E6">
        <w:rPr>
          <w:b/>
          <w:bCs/>
          <w:color w:val="4472C4" w:themeColor="accent1"/>
          <w:sz w:val="28"/>
          <w:szCs w:val="28"/>
        </w:rPr>
        <w:t xml:space="preserve"> – The Foundational Support for Mobility Management</w:t>
      </w:r>
    </w:p>
    <w:p w14:paraId="677012A5" w14:textId="4A7911B3" w:rsidR="00C6107D" w:rsidRPr="00FB0C5C" w:rsidRDefault="00337AE3" w:rsidP="008408F4">
      <w:pPr>
        <w:tabs>
          <w:tab w:val="left" w:pos="839"/>
          <w:tab w:val="left" w:pos="840"/>
        </w:tabs>
        <w:spacing w:before="4" w:line="480" w:lineRule="auto"/>
        <w:ind w:right="654"/>
        <w:rPr>
          <w:sz w:val="24"/>
        </w:rPr>
      </w:pPr>
      <w:r>
        <w:rPr>
          <w:sz w:val="24"/>
        </w:rPr>
        <w:t xml:space="preserve">Outreach </w:t>
      </w:r>
      <w:r w:rsidR="00256B99">
        <w:rPr>
          <w:sz w:val="24"/>
        </w:rPr>
        <w:t xml:space="preserve">drives the Mobility Management program and </w:t>
      </w:r>
      <w:r>
        <w:rPr>
          <w:sz w:val="24"/>
        </w:rPr>
        <w:t xml:space="preserve">provides </w:t>
      </w:r>
      <w:r w:rsidR="00256B99">
        <w:rPr>
          <w:sz w:val="24"/>
        </w:rPr>
        <w:t>a lens int</w:t>
      </w:r>
      <w:r w:rsidR="002A1D51">
        <w:rPr>
          <w:sz w:val="24"/>
        </w:rPr>
        <w:t xml:space="preserve">o </w:t>
      </w:r>
      <w:r w:rsidR="00256B99">
        <w:rPr>
          <w:sz w:val="24"/>
        </w:rPr>
        <w:t xml:space="preserve">the </w:t>
      </w:r>
      <w:r w:rsidR="003672CA">
        <w:rPr>
          <w:sz w:val="24"/>
        </w:rPr>
        <w:t>needs of the community</w:t>
      </w:r>
      <w:r>
        <w:rPr>
          <w:sz w:val="24"/>
        </w:rPr>
        <w:t xml:space="preserve">.  In an era when newspaper coverage is scarce, the importance of person-to-person outreach is paramount. </w:t>
      </w:r>
      <w:r w:rsidR="003672CA">
        <w:rPr>
          <w:sz w:val="24"/>
        </w:rPr>
        <w:t>R</w:t>
      </w:r>
      <w:r>
        <w:rPr>
          <w:sz w:val="24"/>
        </w:rPr>
        <w:t>etail outreach spreads the word about the available services of Mobility Management</w:t>
      </w:r>
      <w:r w:rsidR="00256B99">
        <w:rPr>
          <w:sz w:val="24"/>
        </w:rPr>
        <w:t xml:space="preserve"> and leads those needing community transportation to make the call </w:t>
      </w:r>
      <w:r w:rsidR="0021033C">
        <w:rPr>
          <w:sz w:val="24"/>
        </w:rPr>
        <w:t xml:space="preserve">or write </w:t>
      </w:r>
      <w:r w:rsidR="00C6107D">
        <w:rPr>
          <w:sz w:val="24"/>
        </w:rPr>
        <w:t>an</w:t>
      </w:r>
      <w:r w:rsidR="0021033C">
        <w:rPr>
          <w:sz w:val="24"/>
        </w:rPr>
        <w:t xml:space="preserve"> email </w:t>
      </w:r>
      <w:r w:rsidR="00256B99">
        <w:rPr>
          <w:sz w:val="24"/>
        </w:rPr>
        <w:t>to get service</w:t>
      </w:r>
      <w:r>
        <w:rPr>
          <w:sz w:val="24"/>
        </w:rPr>
        <w:t xml:space="preserve">.  </w:t>
      </w:r>
    </w:p>
    <w:p w14:paraId="6FFF1B66" w14:textId="77777777" w:rsidR="00C6107D" w:rsidRDefault="00C6107D" w:rsidP="008408F4">
      <w:pPr>
        <w:tabs>
          <w:tab w:val="left" w:pos="839"/>
          <w:tab w:val="left" w:pos="840"/>
        </w:tabs>
        <w:spacing w:before="4" w:line="480" w:lineRule="auto"/>
        <w:ind w:right="654"/>
        <w:rPr>
          <w:b/>
          <w:bCs/>
          <w:color w:val="4472C4" w:themeColor="accent1"/>
          <w:sz w:val="28"/>
          <w:szCs w:val="28"/>
        </w:rPr>
      </w:pPr>
    </w:p>
    <w:p w14:paraId="5B20350E" w14:textId="77777777" w:rsidR="00556239" w:rsidRDefault="00556239" w:rsidP="008408F4">
      <w:pPr>
        <w:tabs>
          <w:tab w:val="left" w:pos="839"/>
          <w:tab w:val="left" w:pos="840"/>
        </w:tabs>
        <w:spacing w:before="4" w:line="480" w:lineRule="auto"/>
        <w:ind w:right="654"/>
        <w:rPr>
          <w:b/>
          <w:bCs/>
          <w:color w:val="4472C4" w:themeColor="accent1"/>
          <w:sz w:val="28"/>
          <w:szCs w:val="28"/>
        </w:rPr>
      </w:pPr>
    </w:p>
    <w:p w14:paraId="05A18086" w14:textId="77777777" w:rsidR="00556239" w:rsidRDefault="00556239" w:rsidP="008408F4">
      <w:pPr>
        <w:tabs>
          <w:tab w:val="left" w:pos="839"/>
          <w:tab w:val="left" w:pos="840"/>
        </w:tabs>
        <w:spacing w:before="4" w:line="480" w:lineRule="auto"/>
        <w:ind w:right="654"/>
        <w:rPr>
          <w:b/>
          <w:bCs/>
          <w:color w:val="4472C4" w:themeColor="accent1"/>
          <w:sz w:val="28"/>
          <w:szCs w:val="28"/>
        </w:rPr>
      </w:pPr>
    </w:p>
    <w:p w14:paraId="718CD89A" w14:textId="7DA031C0" w:rsidR="00337AE3" w:rsidRDefault="00337AE3" w:rsidP="008408F4">
      <w:pPr>
        <w:tabs>
          <w:tab w:val="left" w:pos="839"/>
          <w:tab w:val="left" w:pos="840"/>
        </w:tabs>
        <w:spacing w:before="4" w:line="480" w:lineRule="auto"/>
        <w:ind w:right="654"/>
        <w:rPr>
          <w:b/>
          <w:bCs/>
          <w:color w:val="4472C4" w:themeColor="accent1"/>
          <w:sz w:val="24"/>
        </w:rPr>
      </w:pPr>
      <w:r w:rsidRPr="007814FD">
        <w:rPr>
          <w:b/>
          <w:bCs/>
          <w:color w:val="4472C4" w:themeColor="accent1"/>
          <w:sz w:val="28"/>
          <w:szCs w:val="28"/>
        </w:rPr>
        <w:lastRenderedPageBreak/>
        <w:t>Total Outreach Events</w:t>
      </w:r>
      <w:r w:rsidR="00256B99" w:rsidRPr="007814FD">
        <w:rPr>
          <w:b/>
          <w:bCs/>
          <w:color w:val="4472C4" w:themeColor="accent1"/>
          <w:sz w:val="28"/>
          <w:szCs w:val="28"/>
        </w:rPr>
        <w:t xml:space="preserve"> in FY 2023</w:t>
      </w:r>
      <w:r w:rsidRPr="007814FD">
        <w:rPr>
          <w:b/>
          <w:bCs/>
          <w:color w:val="4472C4" w:themeColor="accent1"/>
          <w:sz w:val="28"/>
          <w:szCs w:val="28"/>
        </w:rPr>
        <w:tab/>
      </w:r>
      <w:r w:rsidR="00256B99" w:rsidRPr="007814FD">
        <w:rPr>
          <w:b/>
          <w:bCs/>
          <w:color w:val="4472C4" w:themeColor="accent1"/>
          <w:sz w:val="28"/>
          <w:szCs w:val="28"/>
        </w:rPr>
        <w:t xml:space="preserve">                  </w:t>
      </w:r>
      <w:r w:rsidRPr="007814FD">
        <w:rPr>
          <w:b/>
          <w:bCs/>
          <w:color w:val="4472C4" w:themeColor="accent1"/>
          <w:sz w:val="28"/>
          <w:szCs w:val="28"/>
        </w:rPr>
        <w:tab/>
      </w:r>
      <w:r w:rsidRPr="00337AE3">
        <w:rPr>
          <w:b/>
          <w:bCs/>
          <w:color w:val="4472C4" w:themeColor="accent1"/>
          <w:sz w:val="24"/>
        </w:rPr>
        <w:tab/>
      </w:r>
      <w:r w:rsidRPr="00337AE3">
        <w:rPr>
          <w:b/>
          <w:bCs/>
          <w:color w:val="4472C4" w:themeColor="accent1"/>
          <w:sz w:val="24"/>
        </w:rPr>
        <w:tab/>
        <w:t>10</w:t>
      </w:r>
      <w:r w:rsidR="007008A6">
        <w:rPr>
          <w:b/>
          <w:bCs/>
          <w:color w:val="4472C4" w:themeColor="accent1"/>
          <w:sz w:val="24"/>
        </w:rPr>
        <w:t>1</w:t>
      </w:r>
    </w:p>
    <w:p w14:paraId="44AC68D2" w14:textId="0D04BF48" w:rsidR="00337AE3" w:rsidRPr="008408F4" w:rsidRDefault="00337AE3" w:rsidP="008408F4">
      <w:pPr>
        <w:tabs>
          <w:tab w:val="left" w:pos="839"/>
          <w:tab w:val="left" w:pos="840"/>
        </w:tabs>
        <w:spacing w:before="4" w:line="480" w:lineRule="auto"/>
        <w:ind w:right="654"/>
        <w:rPr>
          <w:b/>
          <w:bCs/>
          <w:sz w:val="24"/>
        </w:rPr>
      </w:pPr>
      <w:r w:rsidRPr="008408F4">
        <w:rPr>
          <w:b/>
          <w:bCs/>
          <w:sz w:val="24"/>
        </w:rPr>
        <w:t>Type of Event</w:t>
      </w:r>
    </w:p>
    <w:p w14:paraId="55B8D480" w14:textId="3F68997A" w:rsidR="00F842E2" w:rsidRDefault="00755B75" w:rsidP="008408F4">
      <w:pPr>
        <w:tabs>
          <w:tab w:val="left" w:pos="839"/>
          <w:tab w:val="left" w:pos="840"/>
        </w:tabs>
        <w:spacing w:before="4" w:line="480" w:lineRule="auto"/>
        <w:ind w:right="654"/>
        <w:rPr>
          <w:sz w:val="24"/>
        </w:rPr>
      </w:pPr>
      <w:r>
        <w:rPr>
          <w:sz w:val="24"/>
        </w:rPr>
        <w:t>Brazilian</w:t>
      </w:r>
      <w:r w:rsidR="00F842E2">
        <w:rPr>
          <w:sz w:val="24"/>
        </w:rPr>
        <w:t xml:space="preserve"> Community</w:t>
      </w:r>
      <w:r w:rsidR="00F842E2">
        <w:rPr>
          <w:sz w:val="24"/>
        </w:rPr>
        <w:tab/>
      </w:r>
      <w:r w:rsidR="00F842E2">
        <w:rPr>
          <w:sz w:val="24"/>
        </w:rPr>
        <w:tab/>
      </w:r>
      <w:r w:rsidR="00F842E2">
        <w:rPr>
          <w:sz w:val="24"/>
        </w:rPr>
        <w:tab/>
      </w:r>
      <w:r w:rsidR="00F842E2">
        <w:rPr>
          <w:sz w:val="24"/>
        </w:rPr>
        <w:tab/>
      </w:r>
      <w:r w:rsidR="00F842E2">
        <w:rPr>
          <w:sz w:val="24"/>
        </w:rPr>
        <w:tab/>
      </w:r>
      <w:r w:rsidR="00F842E2">
        <w:rPr>
          <w:sz w:val="24"/>
        </w:rPr>
        <w:tab/>
      </w:r>
      <w:r w:rsidR="00F842E2">
        <w:rPr>
          <w:sz w:val="24"/>
        </w:rPr>
        <w:tab/>
        <w:t xml:space="preserve">   2</w:t>
      </w:r>
    </w:p>
    <w:p w14:paraId="5D1DD765" w14:textId="75723D40" w:rsidR="00337AE3" w:rsidRDefault="00F02D24" w:rsidP="008408F4">
      <w:pPr>
        <w:tabs>
          <w:tab w:val="left" w:pos="839"/>
          <w:tab w:val="left" w:pos="840"/>
        </w:tabs>
        <w:spacing w:before="4" w:line="480" w:lineRule="auto"/>
        <w:ind w:right="654"/>
        <w:rPr>
          <w:sz w:val="24"/>
        </w:rPr>
      </w:pPr>
      <w:r>
        <w:rPr>
          <w:sz w:val="24"/>
        </w:rPr>
        <w:t xml:space="preserve">Diverse Cultures </w:t>
      </w:r>
      <w:r>
        <w:rPr>
          <w:sz w:val="24"/>
        </w:rPr>
        <w:tab/>
      </w:r>
      <w:r>
        <w:rPr>
          <w:sz w:val="24"/>
        </w:rPr>
        <w:tab/>
      </w:r>
      <w:r>
        <w:rPr>
          <w:sz w:val="24"/>
        </w:rPr>
        <w:tab/>
      </w:r>
      <w:r>
        <w:rPr>
          <w:sz w:val="24"/>
        </w:rPr>
        <w:tab/>
      </w:r>
      <w:r>
        <w:rPr>
          <w:sz w:val="24"/>
        </w:rPr>
        <w:tab/>
      </w:r>
      <w:r>
        <w:rPr>
          <w:sz w:val="24"/>
        </w:rPr>
        <w:tab/>
        <w:t xml:space="preserve">             1</w:t>
      </w:r>
      <w:r w:rsidR="00155DF3">
        <w:rPr>
          <w:sz w:val="24"/>
        </w:rPr>
        <w:t>4</w:t>
      </w:r>
    </w:p>
    <w:p w14:paraId="3E4FAF7E" w14:textId="4C2B94D4" w:rsidR="00337AE3" w:rsidRPr="00337AE3" w:rsidRDefault="00F02D24" w:rsidP="008408F4">
      <w:pPr>
        <w:tabs>
          <w:tab w:val="left" w:pos="839"/>
          <w:tab w:val="left" w:pos="840"/>
        </w:tabs>
        <w:spacing w:before="4" w:line="480" w:lineRule="auto"/>
        <w:ind w:right="654"/>
        <w:rPr>
          <w:sz w:val="24"/>
        </w:rPr>
      </w:pPr>
      <w:r>
        <w:rPr>
          <w:sz w:val="24"/>
        </w:rPr>
        <w:t>General Public</w:t>
      </w:r>
      <w:r w:rsidR="00337AE3">
        <w:rPr>
          <w:sz w:val="24"/>
        </w:rPr>
        <w:tab/>
      </w:r>
      <w:r w:rsidR="00337AE3">
        <w:rPr>
          <w:sz w:val="24"/>
        </w:rPr>
        <w:tab/>
      </w:r>
      <w:r w:rsidR="00337AE3">
        <w:rPr>
          <w:sz w:val="24"/>
        </w:rPr>
        <w:tab/>
      </w:r>
      <w:r w:rsidR="00337AE3">
        <w:rPr>
          <w:sz w:val="24"/>
        </w:rPr>
        <w:tab/>
      </w:r>
      <w:r w:rsidR="00337AE3">
        <w:rPr>
          <w:sz w:val="24"/>
        </w:rPr>
        <w:tab/>
      </w:r>
      <w:r w:rsidR="00337AE3">
        <w:rPr>
          <w:sz w:val="24"/>
        </w:rPr>
        <w:tab/>
      </w:r>
      <w:r w:rsidR="00337AE3">
        <w:rPr>
          <w:sz w:val="24"/>
        </w:rPr>
        <w:tab/>
      </w:r>
      <w:r w:rsidR="00337AE3">
        <w:rPr>
          <w:sz w:val="24"/>
        </w:rPr>
        <w:tab/>
        <w:t xml:space="preserve"> </w:t>
      </w:r>
      <w:r w:rsidR="00155DF3">
        <w:rPr>
          <w:sz w:val="24"/>
        </w:rPr>
        <w:t>4</w:t>
      </w:r>
      <w:r w:rsidR="007008A6">
        <w:rPr>
          <w:sz w:val="24"/>
        </w:rPr>
        <w:t>4</w:t>
      </w:r>
    </w:p>
    <w:p w14:paraId="1B4ADDD4" w14:textId="5C080471" w:rsidR="00337AE3" w:rsidRDefault="00337AE3" w:rsidP="008408F4">
      <w:pPr>
        <w:tabs>
          <w:tab w:val="left" w:pos="839"/>
          <w:tab w:val="left" w:pos="840"/>
        </w:tabs>
        <w:spacing w:before="4" w:line="480" w:lineRule="auto"/>
        <w:ind w:right="654"/>
        <w:rPr>
          <w:sz w:val="24"/>
        </w:rPr>
      </w:pPr>
      <w:r>
        <w:rPr>
          <w:sz w:val="24"/>
        </w:rPr>
        <w:t>L</w:t>
      </w:r>
      <w:r w:rsidR="002A1D51">
        <w:rPr>
          <w:sz w:val="24"/>
        </w:rPr>
        <w:t>e</w:t>
      </w:r>
      <w:r w:rsidR="00F02D24">
        <w:rPr>
          <w:sz w:val="24"/>
        </w:rPr>
        <w:t>gislators</w:t>
      </w:r>
      <w:r w:rsidR="00F02D24">
        <w:rPr>
          <w:sz w:val="24"/>
        </w:rPr>
        <w:tab/>
      </w:r>
      <w:r w:rsidR="00F02D24">
        <w:rPr>
          <w:sz w:val="24"/>
        </w:rPr>
        <w:tab/>
      </w:r>
      <w:r w:rsidR="00F02D24">
        <w:rPr>
          <w:sz w:val="24"/>
        </w:rPr>
        <w:tab/>
      </w:r>
      <w:r w:rsidR="00F02D24">
        <w:rPr>
          <w:sz w:val="24"/>
        </w:rPr>
        <w:tab/>
      </w:r>
      <w:r w:rsidR="00F02D24">
        <w:rPr>
          <w:sz w:val="24"/>
        </w:rPr>
        <w:tab/>
      </w:r>
      <w:r w:rsidR="00F02D24">
        <w:rPr>
          <w:sz w:val="24"/>
        </w:rPr>
        <w:tab/>
      </w:r>
      <w:r w:rsidR="00F02D24">
        <w:rPr>
          <w:sz w:val="24"/>
        </w:rPr>
        <w:tab/>
      </w:r>
      <w:r w:rsidR="00F02D24">
        <w:rPr>
          <w:sz w:val="24"/>
        </w:rPr>
        <w:tab/>
        <w:t xml:space="preserve">   2</w:t>
      </w:r>
      <w:r>
        <w:rPr>
          <w:sz w:val="24"/>
        </w:rPr>
        <w:tab/>
      </w:r>
      <w:r>
        <w:rPr>
          <w:sz w:val="24"/>
        </w:rPr>
        <w:tab/>
      </w:r>
      <w:r>
        <w:rPr>
          <w:sz w:val="24"/>
        </w:rPr>
        <w:tab/>
      </w:r>
      <w:r w:rsidR="002A1D51">
        <w:rPr>
          <w:sz w:val="24"/>
        </w:rPr>
        <w:t xml:space="preserve">  </w:t>
      </w:r>
    </w:p>
    <w:p w14:paraId="18D66D48" w14:textId="0185CF66" w:rsidR="00337AE3" w:rsidRDefault="00F02D24" w:rsidP="008408F4">
      <w:pPr>
        <w:tabs>
          <w:tab w:val="left" w:pos="839"/>
          <w:tab w:val="left" w:pos="840"/>
        </w:tabs>
        <w:spacing w:before="4" w:line="480" w:lineRule="auto"/>
        <w:ind w:right="654"/>
        <w:rPr>
          <w:sz w:val="24"/>
        </w:rPr>
      </w:pPr>
      <w:r>
        <w:rPr>
          <w:sz w:val="24"/>
        </w:rPr>
        <w:t>Low Income</w:t>
      </w:r>
      <w:r>
        <w:rPr>
          <w:sz w:val="24"/>
        </w:rPr>
        <w:tab/>
      </w:r>
      <w:r w:rsidR="00337AE3">
        <w:rPr>
          <w:sz w:val="24"/>
        </w:rPr>
        <w:tab/>
      </w:r>
      <w:r w:rsidR="00337AE3">
        <w:rPr>
          <w:sz w:val="24"/>
        </w:rPr>
        <w:tab/>
      </w:r>
      <w:r w:rsidR="00337AE3">
        <w:rPr>
          <w:sz w:val="24"/>
        </w:rPr>
        <w:tab/>
      </w:r>
      <w:r w:rsidR="00337AE3">
        <w:rPr>
          <w:sz w:val="24"/>
        </w:rPr>
        <w:tab/>
      </w:r>
      <w:r w:rsidR="00337AE3">
        <w:rPr>
          <w:sz w:val="24"/>
        </w:rPr>
        <w:tab/>
      </w:r>
      <w:r w:rsidR="00337AE3">
        <w:rPr>
          <w:sz w:val="24"/>
        </w:rPr>
        <w:tab/>
      </w:r>
      <w:r w:rsidR="00337AE3">
        <w:rPr>
          <w:sz w:val="24"/>
        </w:rPr>
        <w:tab/>
        <w:t xml:space="preserve"> </w:t>
      </w:r>
      <w:r>
        <w:rPr>
          <w:sz w:val="24"/>
        </w:rPr>
        <w:t>1</w:t>
      </w:r>
      <w:r w:rsidR="007008A6">
        <w:rPr>
          <w:sz w:val="24"/>
        </w:rPr>
        <w:t>9</w:t>
      </w:r>
    </w:p>
    <w:p w14:paraId="4E9A5A13" w14:textId="0D7694CC" w:rsidR="00256B99" w:rsidRDefault="00F02D24" w:rsidP="008408F4">
      <w:pPr>
        <w:tabs>
          <w:tab w:val="left" w:pos="839"/>
          <w:tab w:val="left" w:pos="840"/>
        </w:tabs>
        <w:spacing w:before="4" w:line="480" w:lineRule="auto"/>
        <w:ind w:right="654"/>
        <w:rPr>
          <w:sz w:val="24"/>
        </w:rPr>
      </w:pPr>
      <w:r>
        <w:rPr>
          <w:sz w:val="24"/>
        </w:rPr>
        <w:t>Medical Caregivers</w:t>
      </w:r>
      <w:r>
        <w:rPr>
          <w:sz w:val="24"/>
        </w:rPr>
        <w:tab/>
      </w:r>
      <w:r>
        <w:rPr>
          <w:sz w:val="24"/>
        </w:rPr>
        <w:tab/>
        <w:t xml:space="preserve">                                                               2</w:t>
      </w:r>
    </w:p>
    <w:p w14:paraId="3113AFB0" w14:textId="05ADC794" w:rsidR="00F06D85" w:rsidRDefault="00F06D85" w:rsidP="008408F4">
      <w:pPr>
        <w:tabs>
          <w:tab w:val="left" w:pos="839"/>
          <w:tab w:val="left" w:pos="840"/>
        </w:tabs>
        <w:spacing w:before="4" w:line="480" w:lineRule="auto"/>
        <w:ind w:right="654"/>
        <w:rPr>
          <w:sz w:val="24"/>
        </w:rPr>
      </w:pPr>
      <w:r>
        <w:rPr>
          <w:sz w:val="24"/>
        </w:rPr>
        <w:t>Seniors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155DF3">
        <w:rPr>
          <w:sz w:val="24"/>
        </w:rPr>
        <w:t>1</w:t>
      </w:r>
      <w:r w:rsidR="007008A6">
        <w:rPr>
          <w:sz w:val="24"/>
        </w:rPr>
        <w:t>3</w:t>
      </w:r>
    </w:p>
    <w:p w14:paraId="42B2D52C" w14:textId="1FCC4C34" w:rsidR="00FB0C5C" w:rsidRDefault="00F06D85" w:rsidP="008408F4">
      <w:pPr>
        <w:tabs>
          <w:tab w:val="left" w:pos="839"/>
          <w:tab w:val="left" w:pos="840"/>
        </w:tabs>
        <w:spacing w:before="4" w:line="480" w:lineRule="auto"/>
        <w:ind w:right="654"/>
        <w:rPr>
          <w:sz w:val="24"/>
        </w:rPr>
      </w:pPr>
      <w:r>
        <w:rPr>
          <w:sz w:val="24"/>
        </w:rPr>
        <w:t>Veterans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5</w:t>
      </w:r>
    </w:p>
    <w:p w14:paraId="5B042D07" w14:textId="21B4B745" w:rsidR="00F06D85" w:rsidRDefault="00F06D85" w:rsidP="008408F4">
      <w:pPr>
        <w:tabs>
          <w:tab w:val="left" w:pos="839"/>
          <w:tab w:val="left" w:pos="840"/>
        </w:tabs>
        <w:spacing w:before="4" w:line="480" w:lineRule="auto"/>
        <w:ind w:right="654"/>
        <w:rPr>
          <w:sz w:val="24"/>
        </w:rPr>
      </w:pPr>
    </w:p>
    <w:p w14:paraId="4F0DB725" w14:textId="77777777" w:rsidR="00C6107D" w:rsidRDefault="00C6107D" w:rsidP="008408F4">
      <w:pPr>
        <w:tabs>
          <w:tab w:val="left" w:pos="839"/>
          <w:tab w:val="left" w:pos="840"/>
        </w:tabs>
        <w:spacing w:before="4" w:line="480" w:lineRule="auto"/>
        <w:ind w:right="654"/>
        <w:rPr>
          <w:b/>
          <w:bCs/>
          <w:color w:val="4472C4" w:themeColor="accent1"/>
          <w:sz w:val="28"/>
          <w:szCs w:val="28"/>
        </w:rPr>
      </w:pPr>
    </w:p>
    <w:p w14:paraId="10F7EA01" w14:textId="08EB89AF" w:rsidR="006657EF" w:rsidRPr="008408F4" w:rsidRDefault="006657EF" w:rsidP="008408F4">
      <w:pPr>
        <w:tabs>
          <w:tab w:val="left" w:pos="839"/>
          <w:tab w:val="left" w:pos="840"/>
        </w:tabs>
        <w:spacing w:before="4" w:line="480" w:lineRule="auto"/>
        <w:ind w:right="654"/>
        <w:rPr>
          <w:b/>
          <w:bCs/>
          <w:color w:val="4472C4" w:themeColor="accent1"/>
          <w:sz w:val="28"/>
          <w:szCs w:val="28"/>
        </w:rPr>
      </w:pPr>
      <w:r w:rsidRPr="00B402E6">
        <w:rPr>
          <w:b/>
          <w:bCs/>
          <w:color w:val="4472C4" w:themeColor="accent1"/>
          <w:sz w:val="28"/>
          <w:szCs w:val="28"/>
        </w:rPr>
        <w:t>Requests for Assistance</w:t>
      </w:r>
      <w:r w:rsidR="007814FD">
        <w:rPr>
          <w:b/>
          <w:bCs/>
          <w:color w:val="4472C4" w:themeColor="accent1"/>
          <w:sz w:val="28"/>
          <w:szCs w:val="28"/>
        </w:rPr>
        <w:t xml:space="preserve"> in FY 2023</w:t>
      </w:r>
    </w:p>
    <w:p w14:paraId="398388BF" w14:textId="77777777" w:rsidR="00556239" w:rsidRDefault="00FE5578" w:rsidP="008408F4">
      <w:pPr>
        <w:spacing w:line="480" w:lineRule="auto"/>
      </w:pPr>
      <w:r>
        <w:t xml:space="preserve">The Mobility Manager began receiving </w:t>
      </w:r>
      <w:r w:rsidR="00D72F8F">
        <w:t xml:space="preserve">requests </w:t>
      </w:r>
      <w:r>
        <w:t>for assistance</w:t>
      </w:r>
      <w:r w:rsidR="008F7944">
        <w:t xml:space="preserve"> </w:t>
      </w:r>
      <w:r w:rsidR="00D72F8F">
        <w:t>shortly</w:t>
      </w:r>
      <w:r>
        <w:t xml:space="preserve"> after </w:t>
      </w:r>
      <w:r w:rsidR="00BD39C7">
        <w:t xml:space="preserve">being hired by the Nashua Regional Planning Commission, </w:t>
      </w:r>
      <w:r w:rsidR="00D72F8F">
        <w:t xml:space="preserve">and outreach to those needing assistance had commenced.  These requests often took the form of telephone calls, emails, responses to random social media posts, and </w:t>
      </w:r>
      <w:r w:rsidR="00C6107D">
        <w:t>personal</w:t>
      </w:r>
      <w:r w:rsidR="00335D0D">
        <w:t xml:space="preserve"> </w:t>
      </w:r>
      <w:r w:rsidR="00D72F8F">
        <w:t>encounters with individuals who ne</w:t>
      </w:r>
      <w:r w:rsidR="00C6107D">
        <w:t>ed</w:t>
      </w:r>
      <w:r w:rsidR="00D72F8F">
        <w:t xml:space="preserve">ed transportation assistance.  </w:t>
      </w:r>
      <w:r w:rsidR="00335D0D">
        <w:t>Most of</w:t>
      </w:r>
      <w:r w:rsidR="00BD39C7">
        <w:t xml:space="preserve"> the requests for assistance were</w:t>
      </w:r>
      <w:r w:rsidR="00D72F8F">
        <w:t xml:space="preserve"> the results of out</w:t>
      </w:r>
      <w:r w:rsidR="00BD39C7">
        <w:t xml:space="preserve">reach to various social service agencies, municipalities, and senior citizen facilities.  The statistics for Mobility Management </w:t>
      </w:r>
      <w:r w:rsidR="004B3542">
        <w:t xml:space="preserve">Services </w:t>
      </w:r>
      <w:r w:rsidR="00BD39C7">
        <w:t>for fiscal year 2023 (July 1, 2022 – June 30, 2023</w:t>
      </w:r>
      <w:r w:rsidR="008A0945">
        <w:t>) are</w:t>
      </w:r>
      <w:r w:rsidR="00BD39C7">
        <w:t xml:space="preserve"> as follows</w:t>
      </w:r>
      <w:r w:rsidR="00556239">
        <w:t>:</w:t>
      </w:r>
    </w:p>
    <w:p w14:paraId="5B32121B" w14:textId="77777777" w:rsidR="00556239" w:rsidRDefault="00556239" w:rsidP="008408F4">
      <w:pPr>
        <w:spacing w:line="480" w:lineRule="auto"/>
      </w:pPr>
    </w:p>
    <w:p w14:paraId="734574F0" w14:textId="77777777" w:rsidR="00556239" w:rsidRDefault="00556239" w:rsidP="008408F4">
      <w:pPr>
        <w:spacing w:line="480" w:lineRule="auto"/>
      </w:pPr>
    </w:p>
    <w:p w14:paraId="12D2F310" w14:textId="77777777" w:rsidR="00556239" w:rsidRDefault="00556239" w:rsidP="008408F4">
      <w:pPr>
        <w:spacing w:line="480" w:lineRule="auto"/>
      </w:pPr>
    </w:p>
    <w:p w14:paraId="01CD0BFA" w14:textId="77777777" w:rsidR="00556239" w:rsidRDefault="00556239" w:rsidP="008408F4">
      <w:pPr>
        <w:spacing w:line="480" w:lineRule="auto"/>
      </w:pPr>
    </w:p>
    <w:p w14:paraId="176227E5" w14:textId="41C370D9" w:rsidR="009C24EA" w:rsidRPr="00556239" w:rsidRDefault="003E1F7D" w:rsidP="008408F4">
      <w:pPr>
        <w:spacing w:line="480" w:lineRule="auto"/>
      </w:pPr>
      <w:r w:rsidRPr="007814FD">
        <w:rPr>
          <w:b/>
          <w:bCs/>
          <w:color w:val="4472C4" w:themeColor="accent1"/>
          <w:sz w:val="28"/>
          <w:szCs w:val="28"/>
        </w:rPr>
        <w:lastRenderedPageBreak/>
        <w:t xml:space="preserve">Total </w:t>
      </w:r>
      <w:r w:rsidR="00BD39C7" w:rsidRPr="007814FD">
        <w:rPr>
          <w:b/>
          <w:bCs/>
          <w:color w:val="4472C4" w:themeColor="accent1"/>
          <w:sz w:val="28"/>
          <w:szCs w:val="28"/>
        </w:rPr>
        <w:t xml:space="preserve">Number of </w:t>
      </w:r>
      <w:r w:rsidRPr="007814FD">
        <w:rPr>
          <w:b/>
          <w:bCs/>
          <w:color w:val="4472C4" w:themeColor="accent1"/>
          <w:sz w:val="28"/>
          <w:szCs w:val="28"/>
        </w:rPr>
        <w:t>R</w:t>
      </w:r>
      <w:r w:rsidR="00BD39C7" w:rsidRPr="007814FD">
        <w:rPr>
          <w:b/>
          <w:bCs/>
          <w:color w:val="4472C4" w:themeColor="accent1"/>
          <w:sz w:val="28"/>
          <w:szCs w:val="28"/>
        </w:rPr>
        <w:t xml:space="preserve">equests for </w:t>
      </w:r>
      <w:r w:rsidRPr="007814FD">
        <w:rPr>
          <w:b/>
          <w:bCs/>
          <w:color w:val="4472C4" w:themeColor="accent1"/>
          <w:sz w:val="28"/>
          <w:szCs w:val="28"/>
        </w:rPr>
        <w:t>S</w:t>
      </w:r>
      <w:r w:rsidR="00BD39C7" w:rsidRPr="007814FD">
        <w:rPr>
          <w:b/>
          <w:bCs/>
          <w:color w:val="4472C4" w:themeColor="accent1"/>
          <w:sz w:val="28"/>
          <w:szCs w:val="28"/>
        </w:rPr>
        <w:t>ervice</w:t>
      </w:r>
      <w:r w:rsidR="00E81D13">
        <w:rPr>
          <w:b/>
          <w:bCs/>
          <w:color w:val="4472C4" w:themeColor="accent1"/>
          <w:sz w:val="28"/>
          <w:szCs w:val="28"/>
        </w:rPr>
        <w:t>/Information</w:t>
      </w:r>
      <w:r w:rsidR="00BD39C7" w:rsidRPr="007814FD">
        <w:rPr>
          <w:b/>
          <w:bCs/>
          <w:color w:val="4472C4" w:themeColor="accent1"/>
          <w:sz w:val="28"/>
          <w:szCs w:val="28"/>
        </w:rPr>
        <w:t xml:space="preserve">:  </w:t>
      </w:r>
      <w:r w:rsidR="00D72F8F" w:rsidRPr="007814FD">
        <w:rPr>
          <w:b/>
          <w:bCs/>
          <w:color w:val="4472C4" w:themeColor="accent1"/>
          <w:sz w:val="28"/>
          <w:szCs w:val="28"/>
        </w:rPr>
        <w:t xml:space="preserve"> </w:t>
      </w:r>
      <w:r w:rsidRPr="007814FD">
        <w:rPr>
          <w:b/>
          <w:bCs/>
          <w:color w:val="4472C4" w:themeColor="accent1"/>
          <w:sz w:val="28"/>
          <w:szCs w:val="28"/>
        </w:rPr>
        <w:tab/>
      </w:r>
      <w:r w:rsidRPr="007814FD">
        <w:rPr>
          <w:b/>
          <w:bCs/>
          <w:color w:val="4472C4" w:themeColor="accent1"/>
          <w:sz w:val="28"/>
          <w:szCs w:val="28"/>
        </w:rPr>
        <w:tab/>
      </w:r>
      <w:r w:rsidRPr="007814FD">
        <w:rPr>
          <w:b/>
          <w:bCs/>
          <w:color w:val="4472C4" w:themeColor="accent1"/>
          <w:sz w:val="28"/>
          <w:szCs w:val="28"/>
        </w:rPr>
        <w:tab/>
      </w:r>
      <w:r w:rsidRPr="007814FD">
        <w:rPr>
          <w:b/>
          <w:bCs/>
          <w:color w:val="4472C4" w:themeColor="accent1"/>
          <w:sz w:val="28"/>
          <w:szCs w:val="28"/>
        </w:rPr>
        <w:tab/>
        <w:t>13</w:t>
      </w:r>
      <w:r w:rsidR="0079647F">
        <w:rPr>
          <w:b/>
          <w:bCs/>
          <w:color w:val="4472C4" w:themeColor="accent1"/>
          <w:sz w:val="28"/>
          <w:szCs w:val="28"/>
        </w:rPr>
        <w:t>6</w:t>
      </w:r>
    </w:p>
    <w:p w14:paraId="6165C26A" w14:textId="77777777" w:rsidR="003E1F7D" w:rsidRDefault="003E1F7D" w:rsidP="008408F4">
      <w:pPr>
        <w:spacing w:line="480" w:lineRule="auto"/>
      </w:pPr>
    </w:p>
    <w:p w14:paraId="10AE5934" w14:textId="6BDE262C" w:rsidR="003E1F7D" w:rsidRDefault="003E1F7D" w:rsidP="008408F4">
      <w:pPr>
        <w:spacing w:line="480" w:lineRule="auto"/>
      </w:pPr>
      <w:r w:rsidRPr="003E1F7D">
        <w:rPr>
          <w:b/>
          <w:bCs/>
        </w:rPr>
        <w:t>Requests by Location</w:t>
      </w:r>
      <w:r>
        <w:t>:</w:t>
      </w:r>
    </w:p>
    <w:p w14:paraId="65BAE283" w14:textId="77777777" w:rsidR="003E1F7D" w:rsidRDefault="003E1F7D" w:rsidP="008408F4">
      <w:pPr>
        <w:spacing w:line="480" w:lineRule="auto"/>
      </w:pPr>
    </w:p>
    <w:p w14:paraId="42002942" w14:textId="42BFFD20" w:rsidR="003E1F7D" w:rsidRPr="00B402E6" w:rsidRDefault="003E1F7D" w:rsidP="008408F4">
      <w:pPr>
        <w:spacing w:line="480" w:lineRule="auto"/>
        <w:rPr>
          <w:sz w:val="24"/>
          <w:szCs w:val="24"/>
        </w:rPr>
      </w:pPr>
      <w:r w:rsidRPr="00B402E6">
        <w:rPr>
          <w:sz w:val="24"/>
          <w:szCs w:val="24"/>
        </w:rPr>
        <w:t>Hollis</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1</w:t>
      </w:r>
    </w:p>
    <w:p w14:paraId="10539111" w14:textId="7ADE6F2E" w:rsidR="003E1F7D" w:rsidRPr="00B402E6" w:rsidRDefault="003E1F7D" w:rsidP="008408F4">
      <w:pPr>
        <w:spacing w:line="480" w:lineRule="auto"/>
        <w:rPr>
          <w:sz w:val="24"/>
          <w:szCs w:val="24"/>
        </w:rPr>
      </w:pPr>
      <w:r w:rsidRPr="00B402E6">
        <w:rPr>
          <w:sz w:val="24"/>
          <w:szCs w:val="24"/>
        </w:rPr>
        <w:t>Hudson</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00B402E6">
        <w:rPr>
          <w:sz w:val="24"/>
          <w:szCs w:val="24"/>
        </w:rPr>
        <w:t xml:space="preserve">                </w:t>
      </w:r>
      <w:r w:rsidRPr="00B402E6">
        <w:rPr>
          <w:sz w:val="24"/>
          <w:szCs w:val="24"/>
        </w:rPr>
        <w:t>11</w:t>
      </w:r>
    </w:p>
    <w:p w14:paraId="2A9235A4" w14:textId="3FC2F9B8" w:rsidR="003E1F7D" w:rsidRPr="00B402E6" w:rsidRDefault="003E1F7D" w:rsidP="008408F4">
      <w:pPr>
        <w:spacing w:line="480" w:lineRule="auto"/>
        <w:rPr>
          <w:sz w:val="24"/>
          <w:szCs w:val="24"/>
        </w:rPr>
      </w:pPr>
      <w:r w:rsidRPr="00B402E6">
        <w:rPr>
          <w:sz w:val="24"/>
          <w:szCs w:val="24"/>
        </w:rPr>
        <w:t>Litchfield</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5</w:t>
      </w:r>
    </w:p>
    <w:p w14:paraId="7D157B28" w14:textId="1C85455E" w:rsidR="003E1F7D" w:rsidRPr="00B402E6" w:rsidRDefault="003E1F7D" w:rsidP="008408F4">
      <w:pPr>
        <w:spacing w:line="480" w:lineRule="auto"/>
        <w:rPr>
          <w:sz w:val="24"/>
          <w:szCs w:val="24"/>
        </w:rPr>
      </w:pPr>
      <w:r w:rsidRPr="00B402E6">
        <w:rPr>
          <w:sz w:val="24"/>
          <w:szCs w:val="24"/>
        </w:rPr>
        <w:t>Merrimack</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7</w:t>
      </w:r>
    </w:p>
    <w:p w14:paraId="75FC6760" w14:textId="22FA2985" w:rsidR="003E1F7D" w:rsidRPr="00B402E6" w:rsidRDefault="003E1F7D" w:rsidP="008408F4">
      <w:pPr>
        <w:spacing w:line="480" w:lineRule="auto"/>
        <w:rPr>
          <w:sz w:val="24"/>
          <w:szCs w:val="24"/>
        </w:rPr>
      </w:pPr>
      <w:r w:rsidRPr="00B402E6">
        <w:rPr>
          <w:sz w:val="24"/>
          <w:szCs w:val="24"/>
        </w:rPr>
        <w:t>Milford</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00B402E6">
        <w:rPr>
          <w:sz w:val="24"/>
          <w:szCs w:val="24"/>
        </w:rPr>
        <w:tab/>
        <w:t xml:space="preserve">      </w:t>
      </w:r>
      <w:r w:rsidR="0079647F">
        <w:rPr>
          <w:sz w:val="24"/>
          <w:szCs w:val="24"/>
        </w:rPr>
        <w:t>3</w:t>
      </w:r>
    </w:p>
    <w:p w14:paraId="118468D4" w14:textId="1291A5A4" w:rsidR="003E1F7D" w:rsidRPr="00B402E6" w:rsidRDefault="003E1F7D" w:rsidP="008408F4">
      <w:pPr>
        <w:spacing w:line="480" w:lineRule="auto"/>
        <w:rPr>
          <w:sz w:val="24"/>
          <w:szCs w:val="24"/>
        </w:rPr>
      </w:pPr>
      <w:r w:rsidRPr="00B402E6">
        <w:rPr>
          <w:sz w:val="24"/>
          <w:szCs w:val="24"/>
        </w:rPr>
        <w:t>Nashua</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w:t>
      </w:r>
      <w:r w:rsidR="0079647F">
        <w:rPr>
          <w:sz w:val="24"/>
          <w:szCs w:val="24"/>
        </w:rPr>
        <w:t>94</w:t>
      </w:r>
    </w:p>
    <w:p w14:paraId="28F946B8" w14:textId="1DF3B906" w:rsidR="003E1F7D" w:rsidRPr="00B402E6" w:rsidRDefault="003E1F7D" w:rsidP="008408F4">
      <w:pPr>
        <w:spacing w:line="480" w:lineRule="auto"/>
        <w:rPr>
          <w:sz w:val="24"/>
          <w:szCs w:val="24"/>
        </w:rPr>
      </w:pPr>
      <w:r w:rsidRPr="00B402E6">
        <w:rPr>
          <w:sz w:val="24"/>
          <w:szCs w:val="24"/>
        </w:rPr>
        <w:t>Pelham</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1</w:t>
      </w:r>
    </w:p>
    <w:p w14:paraId="6EAA6E34" w14:textId="77777777" w:rsidR="003E1F7D" w:rsidRPr="00B402E6" w:rsidRDefault="003E1F7D" w:rsidP="008408F4">
      <w:pPr>
        <w:spacing w:line="480" w:lineRule="auto"/>
        <w:rPr>
          <w:sz w:val="24"/>
          <w:szCs w:val="24"/>
        </w:rPr>
      </w:pPr>
      <w:r w:rsidRPr="00B402E6">
        <w:rPr>
          <w:sz w:val="24"/>
          <w:szCs w:val="24"/>
        </w:rPr>
        <w:t>Wilton</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1</w:t>
      </w:r>
    </w:p>
    <w:p w14:paraId="4D14D217" w14:textId="77777777" w:rsidR="003E1F7D" w:rsidRPr="00B402E6" w:rsidRDefault="003E1F7D" w:rsidP="008408F4">
      <w:pPr>
        <w:spacing w:line="480" w:lineRule="auto"/>
        <w:rPr>
          <w:sz w:val="24"/>
          <w:szCs w:val="24"/>
        </w:rPr>
      </w:pPr>
    </w:p>
    <w:p w14:paraId="771C4D74" w14:textId="58C737C5" w:rsidR="003E1F7D" w:rsidRPr="00F27573" w:rsidRDefault="003E1F7D" w:rsidP="008408F4">
      <w:pPr>
        <w:spacing w:line="480" w:lineRule="auto"/>
        <w:rPr>
          <w:sz w:val="24"/>
          <w:szCs w:val="24"/>
        </w:rPr>
      </w:pPr>
      <w:r w:rsidRPr="00B402E6">
        <w:rPr>
          <w:sz w:val="24"/>
          <w:szCs w:val="24"/>
        </w:rPr>
        <w:t>Out of Region</w:t>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r>
      <w:r w:rsidRPr="00B402E6">
        <w:rPr>
          <w:sz w:val="24"/>
          <w:szCs w:val="24"/>
        </w:rPr>
        <w:tab/>
        <w:t xml:space="preserve">                 1</w:t>
      </w:r>
      <w:r w:rsidR="00755B75">
        <w:rPr>
          <w:sz w:val="24"/>
          <w:szCs w:val="24"/>
        </w:rPr>
        <w:t>3</w:t>
      </w:r>
    </w:p>
    <w:p w14:paraId="533FE20B" w14:textId="77777777" w:rsidR="003E1F7D" w:rsidRDefault="003E1F7D" w:rsidP="008408F4">
      <w:pPr>
        <w:spacing w:line="480" w:lineRule="auto"/>
      </w:pPr>
    </w:p>
    <w:p w14:paraId="303A7527" w14:textId="77777777" w:rsidR="002D6D92" w:rsidRDefault="00B32267" w:rsidP="008408F4">
      <w:pPr>
        <w:spacing w:line="480" w:lineRule="auto"/>
      </w:pPr>
      <w:r>
        <w:t>Thus, from these statistics</w:t>
      </w:r>
      <w:r w:rsidR="00C6107D">
        <w:t>,</w:t>
      </w:r>
      <w:r>
        <w:t xml:space="preserve"> we observe that </w:t>
      </w:r>
      <w:r w:rsidR="00755B75">
        <w:t>most</w:t>
      </w:r>
      <w:r>
        <w:t xml:space="preserve"> requests are from the core </w:t>
      </w:r>
      <w:r w:rsidR="00F27573">
        <w:t>center</w:t>
      </w:r>
      <w:r w:rsidR="00755B75">
        <w:t xml:space="preserve"> </w:t>
      </w:r>
      <w:r>
        <w:t>of the NRPC region</w:t>
      </w:r>
      <w:r w:rsidR="00755B75">
        <w:t>, the area where residents may lack vehicles</w:t>
      </w:r>
      <w:r>
        <w:t xml:space="preserve">. </w:t>
      </w:r>
      <w:r w:rsidR="002D6D92">
        <w:t xml:space="preserve">   Please see the chart below which demonstrates the ownership of vehicles in each municipality in the Nashua Regional Planning Commission District:</w:t>
      </w:r>
    </w:p>
    <w:p w14:paraId="6295CBCC" w14:textId="326A39DC" w:rsidR="002D6D92" w:rsidRDefault="002D6D92" w:rsidP="008408F4">
      <w:pPr>
        <w:spacing w:line="480" w:lineRule="auto"/>
      </w:pPr>
      <w:r>
        <w:tab/>
      </w:r>
    </w:p>
    <w:tbl>
      <w:tblPr>
        <w:tblW w:w="2600" w:type="dxa"/>
        <w:tblLook w:val="04A0" w:firstRow="1" w:lastRow="0" w:firstColumn="1" w:lastColumn="0" w:noHBand="0" w:noVBand="1"/>
      </w:tblPr>
      <w:tblGrid>
        <w:gridCol w:w="1630"/>
        <w:gridCol w:w="970"/>
      </w:tblGrid>
      <w:tr w:rsidR="002D6D92" w14:paraId="4AA2E342" w14:textId="2C20DEA9" w:rsidTr="002D6D92">
        <w:trPr>
          <w:trHeight w:val="320"/>
        </w:trPr>
        <w:tc>
          <w:tcPr>
            <w:tcW w:w="1630" w:type="dxa"/>
            <w:tcBorders>
              <w:top w:val="single" w:sz="6" w:space="0" w:color="D4D4D4"/>
              <w:left w:val="single" w:sz="6" w:space="0" w:color="D4D4D4"/>
              <w:bottom w:val="single" w:sz="6" w:space="0" w:color="D4D4D4"/>
              <w:right w:val="single" w:sz="6" w:space="0" w:color="D4D4D4"/>
            </w:tcBorders>
            <w:vAlign w:val="bottom"/>
          </w:tcPr>
          <w:p w14:paraId="040AD38A" w14:textId="74B2FE54" w:rsidR="002D6D92" w:rsidRDefault="002D6D92" w:rsidP="002D6D92">
            <w:pPr>
              <w:jc w:val="right"/>
              <w:rPr>
                <w:color w:val="000000"/>
                <w:sz w:val="24"/>
                <w:szCs w:val="24"/>
              </w:rPr>
            </w:pPr>
            <w:r>
              <w:rPr>
                <w:color w:val="000000"/>
                <w:sz w:val="24"/>
                <w:szCs w:val="24"/>
              </w:rPr>
              <w:t>Amherst</w:t>
            </w:r>
          </w:p>
        </w:tc>
        <w:tc>
          <w:tcPr>
            <w:tcW w:w="970" w:type="dxa"/>
            <w:tcBorders>
              <w:top w:val="single" w:sz="6" w:space="0" w:color="D4D4D4"/>
              <w:left w:val="single" w:sz="6" w:space="0" w:color="D4D4D4"/>
              <w:bottom w:val="single" w:sz="6" w:space="0" w:color="D4D4D4"/>
              <w:right w:val="single" w:sz="6" w:space="0" w:color="D4D4D4"/>
            </w:tcBorders>
            <w:vAlign w:val="bottom"/>
          </w:tcPr>
          <w:p w14:paraId="2E61F5F4" w14:textId="11D3BFE0" w:rsidR="002D6D92" w:rsidRDefault="002D6D92" w:rsidP="002D6D92">
            <w:pPr>
              <w:jc w:val="right"/>
              <w:rPr>
                <w:color w:val="000000"/>
                <w:sz w:val="24"/>
                <w:szCs w:val="24"/>
              </w:rPr>
            </w:pPr>
            <w:r>
              <w:rPr>
                <w:color w:val="000000"/>
                <w:sz w:val="24"/>
                <w:szCs w:val="24"/>
              </w:rPr>
              <w:t>1.9%</w:t>
            </w:r>
          </w:p>
        </w:tc>
      </w:tr>
      <w:tr w:rsidR="002D6D92" w14:paraId="0D25EDD4" w14:textId="7F255A8B"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570F7C95" w14:textId="0374A276" w:rsidR="002D6D92" w:rsidRDefault="002D6D92" w:rsidP="002D6D92">
            <w:pPr>
              <w:jc w:val="right"/>
              <w:rPr>
                <w:color w:val="000000"/>
                <w:sz w:val="24"/>
                <w:szCs w:val="24"/>
              </w:rPr>
            </w:pPr>
            <w:r>
              <w:rPr>
                <w:color w:val="000000"/>
                <w:sz w:val="24"/>
                <w:szCs w:val="24"/>
              </w:rPr>
              <w:t>Brookline</w:t>
            </w:r>
          </w:p>
        </w:tc>
        <w:tc>
          <w:tcPr>
            <w:tcW w:w="0" w:type="auto"/>
            <w:tcBorders>
              <w:top w:val="single" w:sz="6" w:space="0" w:color="D4D4D4"/>
              <w:left w:val="single" w:sz="6" w:space="0" w:color="D4D4D4"/>
              <w:bottom w:val="single" w:sz="6" w:space="0" w:color="D4D4D4"/>
              <w:right w:val="single" w:sz="6" w:space="0" w:color="D4D4D4"/>
            </w:tcBorders>
            <w:vAlign w:val="bottom"/>
          </w:tcPr>
          <w:p w14:paraId="082B4429" w14:textId="2C89312E" w:rsidR="002D6D92" w:rsidRDefault="002D6D92" w:rsidP="002D6D92">
            <w:pPr>
              <w:jc w:val="right"/>
              <w:rPr>
                <w:color w:val="000000"/>
                <w:sz w:val="24"/>
                <w:szCs w:val="24"/>
              </w:rPr>
            </w:pPr>
            <w:r>
              <w:rPr>
                <w:color w:val="000000"/>
                <w:sz w:val="24"/>
                <w:szCs w:val="24"/>
              </w:rPr>
              <w:t>1.1%</w:t>
            </w:r>
          </w:p>
        </w:tc>
      </w:tr>
      <w:tr w:rsidR="002D6D92" w14:paraId="70A62CFC" w14:textId="7EE29F2C"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570169B9" w14:textId="263080E9" w:rsidR="002D6D92" w:rsidRDefault="002D6D92" w:rsidP="002D6D92">
            <w:pPr>
              <w:jc w:val="right"/>
              <w:rPr>
                <w:color w:val="000000"/>
                <w:sz w:val="24"/>
                <w:szCs w:val="24"/>
              </w:rPr>
            </w:pPr>
            <w:r>
              <w:rPr>
                <w:color w:val="000000"/>
                <w:sz w:val="24"/>
                <w:szCs w:val="24"/>
              </w:rPr>
              <w:t>Hollis</w:t>
            </w:r>
          </w:p>
        </w:tc>
        <w:tc>
          <w:tcPr>
            <w:tcW w:w="0" w:type="auto"/>
            <w:tcBorders>
              <w:top w:val="single" w:sz="6" w:space="0" w:color="D4D4D4"/>
              <w:left w:val="single" w:sz="6" w:space="0" w:color="D4D4D4"/>
              <w:bottom w:val="single" w:sz="6" w:space="0" w:color="D4D4D4"/>
              <w:right w:val="single" w:sz="6" w:space="0" w:color="D4D4D4"/>
            </w:tcBorders>
            <w:vAlign w:val="bottom"/>
          </w:tcPr>
          <w:p w14:paraId="6C41B918" w14:textId="2DCE4443" w:rsidR="002D6D92" w:rsidRDefault="002D6D92" w:rsidP="002D6D92">
            <w:pPr>
              <w:jc w:val="right"/>
              <w:rPr>
                <w:color w:val="000000"/>
                <w:sz w:val="24"/>
                <w:szCs w:val="24"/>
              </w:rPr>
            </w:pPr>
            <w:r>
              <w:rPr>
                <w:color w:val="000000"/>
                <w:sz w:val="24"/>
                <w:szCs w:val="24"/>
              </w:rPr>
              <w:t>0.6%</w:t>
            </w:r>
          </w:p>
        </w:tc>
      </w:tr>
      <w:tr w:rsidR="002D6D92" w14:paraId="56A0F89A" w14:textId="3066B439"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F1CB4C3" w14:textId="5D1D7B1B" w:rsidR="002D6D92" w:rsidRDefault="002D6D92" w:rsidP="002D6D92">
            <w:pPr>
              <w:jc w:val="right"/>
              <w:rPr>
                <w:color w:val="000000"/>
                <w:sz w:val="24"/>
                <w:szCs w:val="24"/>
              </w:rPr>
            </w:pPr>
            <w:r>
              <w:rPr>
                <w:color w:val="000000"/>
                <w:sz w:val="24"/>
                <w:szCs w:val="24"/>
              </w:rPr>
              <w:t>Hudson</w:t>
            </w:r>
          </w:p>
        </w:tc>
        <w:tc>
          <w:tcPr>
            <w:tcW w:w="0" w:type="auto"/>
            <w:tcBorders>
              <w:top w:val="single" w:sz="6" w:space="0" w:color="D4D4D4"/>
              <w:left w:val="single" w:sz="6" w:space="0" w:color="D4D4D4"/>
              <w:bottom w:val="single" w:sz="6" w:space="0" w:color="D4D4D4"/>
              <w:right w:val="single" w:sz="6" w:space="0" w:color="D4D4D4"/>
            </w:tcBorders>
            <w:vAlign w:val="bottom"/>
          </w:tcPr>
          <w:p w14:paraId="3B4F96AD" w14:textId="4F08A090" w:rsidR="002D6D92" w:rsidRDefault="002D6D92" w:rsidP="002D6D92">
            <w:pPr>
              <w:jc w:val="right"/>
              <w:rPr>
                <w:color w:val="000000"/>
                <w:sz w:val="24"/>
                <w:szCs w:val="24"/>
              </w:rPr>
            </w:pPr>
            <w:r>
              <w:rPr>
                <w:color w:val="000000"/>
                <w:sz w:val="24"/>
                <w:szCs w:val="24"/>
              </w:rPr>
              <w:t>1.2%</w:t>
            </w:r>
          </w:p>
        </w:tc>
      </w:tr>
      <w:tr w:rsidR="002D6D92" w14:paraId="7DC18AC7" w14:textId="77542BCF"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7321908B" w14:textId="1904816B" w:rsidR="002D6D92" w:rsidRDefault="002D6D92" w:rsidP="002D6D92">
            <w:pPr>
              <w:jc w:val="right"/>
              <w:rPr>
                <w:color w:val="000000"/>
                <w:sz w:val="24"/>
                <w:szCs w:val="24"/>
              </w:rPr>
            </w:pPr>
            <w:r>
              <w:rPr>
                <w:color w:val="000000"/>
                <w:sz w:val="24"/>
                <w:szCs w:val="24"/>
              </w:rPr>
              <w:t>Litchfield</w:t>
            </w:r>
          </w:p>
        </w:tc>
        <w:tc>
          <w:tcPr>
            <w:tcW w:w="0" w:type="auto"/>
            <w:tcBorders>
              <w:top w:val="single" w:sz="6" w:space="0" w:color="D4D4D4"/>
              <w:left w:val="single" w:sz="6" w:space="0" w:color="D4D4D4"/>
              <w:bottom w:val="single" w:sz="6" w:space="0" w:color="D4D4D4"/>
              <w:right w:val="single" w:sz="6" w:space="0" w:color="D4D4D4"/>
            </w:tcBorders>
            <w:vAlign w:val="bottom"/>
          </w:tcPr>
          <w:p w14:paraId="69B31782" w14:textId="5CE595D3" w:rsidR="002D6D92" w:rsidRDefault="002D6D92" w:rsidP="002D6D92">
            <w:pPr>
              <w:jc w:val="right"/>
              <w:rPr>
                <w:color w:val="000000"/>
                <w:sz w:val="24"/>
                <w:szCs w:val="24"/>
              </w:rPr>
            </w:pPr>
            <w:r>
              <w:rPr>
                <w:color w:val="000000"/>
                <w:sz w:val="24"/>
                <w:szCs w:val="24"/>
              </w:rPr>
              <w:t>1.6%</w:t>
            </w:r>
          </w:p>
        </w:tc>
      </w:tr>
      <w:tr w:rsidR="002D6D92" w14:paraId="2A7357A1" w14:textId="1699CF8A"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25BB9788" w14:textId="6EB1A314" w:rsidR="002D6D92" w:rsidRDefault="002D6D92" w:rsidP="002D6D92">
            <w:pPr>
              <w:jc w:val="right"/>
              <w:rPr>
                <w:color w:val="000000"/>
                <w:sz w:val="24"/>
                <w:szCs w:val="24"/>
              </w:rPr>
            </w:pPr>
            <w:r>
              <w:rPr>
                <w:color w:val="000000"/>
                <w:sz w:val="24"/>
                <w:szCs w:val="24"/>
              </w:rPr>
              <w:t>Lyndeborough</w:t>
            </w:r>
          </w:p>
        </w:tc>
        <w:tc>
          <w:tcPr>
            <w:tcW w:w="0" w:type="auto"/>
            <w:tcBorders>
              <w:top w:val="single" w:sz="6" w:space="0" w:color="D4D4D4"/>
              <w:left w:val="single" w:sz="6" w:space="0" w:color="D4D4D4"/>
              <w:bottom w:val="single" w:sz="6" w:space="0" w:color="D4D4D4"/>
              <w:right w:val="single" w:sz="6" w:space="0" w:color="D4D4D4"/>
            </w:tcBorders>
            <w:vAlign w:val="bottom"/>
          </w:tcPr>
          <w:p w14:paraId="28B1114D" w14:textId="2FCA37E5" w:rsidR="002D6D92" w:rsidRDefault="002D6D92" w:rsidP="002D6D92">
            <w:pPr>
              <w:jc w:val="right"/>
              <w:rPr>
                <w:color w:val="000000"/>
                <w:sz w:val="24"/>
                <w:szCs w:val="24"/>
              </w:rPr>
            </w:pPr>
            <w:r>
              <w:rPr>
                <w:color w:val="000000"/>
                <w:sz w:val="24"/>
                <w:szCs w:val="24"/>
              </w:rPr>
              <w:t>0.8%</w:t>
            </w:r>
          </w:p>
        </w:tc>
      </w:tr>
      <w:tr w:rsidR="002D6D92" w14:paraId="1ECCC449" w14:textId="2BF18918"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C253A8D" w14:textId="7BCF08F4" w:rsidR="002D6D92" w:rsidRDefault="002D6D92" w:rsidP="002D6D92">
            <w:pPr>
              <w:jc w:val="right"/>
              <w:rPr>
                <w:color w:val="000000"/>
                <w:sz w:val="24"/>
                <w:szCs w:val="24"/>
              </w:rPr>
            </w:pPr>
            <w:r>
              <w:rPr>
                <w:color w:val="000000"/>
                <w:sz w:val="24"/>
                <w:szCs w:val="24"/>
              </w:rPr>
              <w:t>Mason</w:t>
            </w:r>
          </w:p>
        </w:tc>
        <w:tc>
          <w:tcPr>
            <w:tcW w:w="0" w:type="auto"/>
            <w:tcBorders>
              <w:top w:val="single" w:sz="6" w:space="0" w:color="D4D4D4"/>
              <w:left w:val="single" w:sz="6" w:space="0" w:color="D4D4D4"/>
              <w:bottom w:val="single" w:sz="6" w:space="0" w:color="D4D4D4"/>
              <w:right w:val="single" w:sz="6" w:space="0" w:color="D4D4D4"/>
            </w:tcBorders>
            <w:vAlign w:val="bottom"/>
          </w:tcPr>
          <w:p w14:paraId="6B443572" w14:textId="509784C1" w:rsidR="002D6D92" w:rsidRDefault="002D6D92" w:rsidP="002D6D92">
            <w:pPr>
              <w:jc w:val="right"/>
              <w:rPr>
                <w:color w:val="000000"/>
                <w:sz w:val="24"/>
                <w:szCs w:val="24"/>
              </w:rPr>
            </w:pPr>
            <w:r>
              <w:rPr>
                <w:color w:val="000000"/>
                <w:sz w:val="24"/>
                <w:szCs w:val="24"/>
              </w:rPr>
              <w:t>1.2%</w:t>
            </w:r>
          </w:p>
        </w:tc>
      </w:tr>
      <w:tr w:rsidR="002D6D92" w14:paraId="0AAC3064" w14:textId="32C34AEE"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091E5153" w14:textId="5FCCD3BA" w:rsidR="002D6D92" w:rsidRDefault="002D6D92" w:rsidP="002D6D92">
            <w:pPr>
              <w:jc w:val="right"/>
              <w:rPr>
                <w:color w:val="000000"/>
                <w:sz w:val="24"/>
                <w:szCs w:val="24"/>
              </w:rPr>
            </w:pPr>
            <w:r>
              <w:rPr>
                <w:color w:val="000000"/>
                <w:sz w:val="24"/>
                <w:szCs w:val="24"/>
              </w:rPr>
              <w:t>Merrimack</w:t>
            </w:r>
          </w:p>
        </w:tc>
        <w:tc>
          <w:tcPr>
            <w:tcW w:w="0" w:type="auto"/>
            <w:tcBorders>
              <w:top w:val="single" w:sz="6" w:space="0" w:color="D4D4D4"/>
              <w:left w:val="single" w:sz="6" w:space="0" w:color="D4D4D4"/>
              <w:bottom w:val="single" w:sz="6" w:space="0" w:color="D4D4D4"/>
              <w:right w:val="single" w:sz="6" w:space="0" w:color="D4D4D4"/>
            </w:tcBorders>
            <w:vAlign w:val="bottom"/>
          </w:tcPr>
          <w:p w14:paraId="6B228DDA" w14:textId="4FE36AD3" w:rsidR="002D6D92" w:rsidRDefault="002D6D92" w:rsidP="002D6D92">
            <w:pPr>
              <w:jc w:val="right"/>
              <w:rPr>
                <w:color w:val="000000"/>
                <w:sz w:val="24"/>
                <w:szCs w:val="24"/>
              </w:rPr>
            </w:pPr>
            <w:r>
              <w:rPr>
                <w:color w:val="000000"/>
                <w:sz w:val="24"/>
                <w:szCs w:val="24"/>
              </w:rPr>
              <w:t>2.0%</w:t>
            </w:r>
          </w:p>
        </w:tc>
      </w:tr>
      <w:tr w:rsidR="002D6D92" w14:paraId="636C6D0E" w14:textId="27A8E6F2"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15B0AA68" w14:textId="6285FBD7" w:rsidR="002D6D92" w:rsidRDefault="002D6D92" w:rsidP="002D6D92">
            <w:pPr>
              <w:jc w:val="right"/>
              <w:rPr>
                <w:color w:val="000000"/>
                <w:sz w:val="24"/>
                <w:szCs w:val="24"/>
              </w:rPr>
            </w:pPr>
            <w:r>
              <w:rPr>
                <w:color w:val="000000"/>
                <w:sz w:val="24"/>
                <w:szCs w:val="24"/>
              </w:rPr>
              <w:lastRenderedPageBreak/>
              <w:t>Milford</w:t>
            </w:r>
          </w:p>
        </w:tc>
        <w:tc>
          <w:tcPr>
            <w:tcW w:w="0" w:type="auto"/>
            <w:tcBorders>
              <w:top w:val="single" w:sz="6" w:space="0" w:color="D4D4D4"/>
              <w:left w:val="single" w:sz="6" w:space="0" w:color="D4D4D4"/>
              <w:bottom w:val="single" w:sz="6" w:space="0" w:color="D4D4D4"/>
              <w:right w:val="single" w:sz="6" w:space="0" w:color="D4D4D4"/>
            </w:tcBorders>
            <w:vAlign w:val="bottom"/>
          </w:tcPr>
          <w:p w14:paraId="35861F1D" w14:textId="491B431E" w:rsidR="002D6D92" w:rsidRDefault="002D6D92" w:rsidP="002D6D92">
            <w:pPr>
              <w:jc w:val="right"/>
              <w:rPr>
                <w:color w:val="000000"/>
                <w:sz w:val="24"/>
                <w:szCs w:val="24"/>
              </w:rPr>
            </w:pPr>
            <w:r>
              <w:rPr>
                <w:color w:val="000000"/>
                <w:sz w:val="24"/>
                <w:szCs w:val="24"/>
              </w:rPr>
              <w:t>3.9%</w:t>
            </w:r>
          </w:p>
        </w:tc>
      </w:tr>
      <w:tr w:rsidR="002D6D92" w14:paraId="70E55D19" w14:textId="75647260"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2984BAB9" w14:textId="35EAB1D6" w:rsidR="002D6D92" w:rsidRDefault="002D6D92" w:rsidP="002D6D92">
            <w:pPr>
              <w:jc w:val="right"/>
              <w:rPr>
                <w:color w:val="000000"/>
                <w:sz w:val="24"/>
                <w:szCs w:val="24"/>
              </w:rPr>
            </w:pPr>
            <w:r>
              <w:rPr>
                <w:color w:val="000000"/>
                <w:sz w:val="24"/>
                <w:szCs w:val="24"/>
              </w:rPr>
              <w:t>Mont Vernon</w:t>
            </w:r>
          </w:p>
        </w:tc>
        <w:tc>
          <w:tcPr>
            <w:tcW w:w="0" w:type="auto"/>
            <w:tcBorders>
              <w:top w:val="single" w:sz="6" w:space="0" w:color="D4D4D4"/>
              <w:left w:val="single" w:sz="6" w:space="0" w:color="D4D4D4"/>
              <w:bottom w:val="single" w:sz="6" w:space="0" w:color="D4D4D4"/>
              <w:right w:val="single" w:sz="6" w:space="0" w:color="D4D4D4"/>
            </w:tcBorders>
            <w:vAlign w:val="bottom"/>
          </w:tcPr>
          <w:p w14:paraId="63FC09C5" w14:textId="07B533B7" w:rsidR="002D6D92" w:rsidRDefault="002D6D92" w:rsidP="002D6D92">
            <w:pPr>
              <w:jc w:val="right"/>
              <w:rPr>
                <w:color w:val="000000"/>
                <w:sz w:val="24"/>
                <w:szCs w:val="24"/>
              </w:rPr>
            </w:pPr>
            <w:r>
              <w:rPr>
                <w:color w:val="000000"/>
                <w:sz w:val="24"/>
                <w:szCs w:val="24"/>
              </w:rPr>
              <w:t>4.3%</w:t>
            </w:r>
          </w:p>
        </w:tc>
      </w:tr>
      <w:tr w:rsidR="002D6D92" w14:paraId="1FC450B9" w14:textId="570FBE1B"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11FCEF19" w14:textId="4D8DA635" w:rsidR="002D6D92" w:rsidRDefault="002D6D92" w:rsidP="002D6D92">
            <w:pPr>
              <w:jc w:val="right"/>
              <w:rPr>
                <w:color w:val="000000"/>
                <w:sz w:val="24"/>
                <w:szCs w:val="24"/>
              </w:rPr>
            </w:pPr>
            <w:r>
              <w:rPr>
                <w:color w:val="000000"/>
                <w:sz w:val="24"/>
                <w:szCs w:val="24"/>
              </w:rPr>
              <w:t>Nashua</w:t>
            </w:r>
          </w:p>
        </w:tc>
        <w:tc>
          <w:tcPr>
            <w:tcW w:w="0" w:type="auto"/>
            <w:tcBorders>
              <w:top w:val="single" w:sz="6" w:space="0" w:color="D4D4D4"/>
              <w:left w:val="single" w:sz="6" w:space="0" w:color="D4D4D4"/>
              <w:bottom w:val="single" w:sz="6" w:space="0" w:color="D4D4D4"/>
              <w:right w:val="single" w:sz="6" w:space="0" w:color="D4D4D4"/>
            </w:tcBorders>
            <w:vAlign w:val="bottom"/>
          </w:tcPr>
          <w:p w14:paraId="2F6D4B07" w14:textId="4E2E17F8" w:rsidR="002D6D92" w:rsidRDefault="002D6D92" w:rsidP="002D6D92">
            <w:pPr>
              <w:jc w:val="right"/>
              <w:rPr>
                <w:color w:val="000000"/>
                <w:sz w:val="24"/>
                <w:szCs w:val="24"/>
              </w:rPr>
            </w:pPr>
            <w:r>
              <w:rPr>
                <w:color w:val="000000"/>
                <w:sz w:val="24"/>
                <w:szCs w:val="24"/>
              </w:rPr>
              <w:t>7.4%</w:t>
            </w:r>
          </w:p>
        </w:tc>
      </w:tr>
      <w:tr w:rsidR="002D6D92" w14:paraId="65B6BC87" w14:textId="0EE4272F"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61BFEF2B" w14:textId="595A6154" w:rsidR="002D6D92" w:rsidRDefault="002D6D92" w:rsidP="002D6D92">
            <w:pPr>
              <w:jc w:val="right"/>
              <w:rPr>
                <w:color w:val="000000"/>
                <w:sz w:val="24"/>
                <w:szCs w:val="24"/>
              </w:rPr>
            </w:pPr>
            <w:r>
              <w:rPr>
                <w:color w:val="000000"/>
                <w:sz w:val="24"/>
                <w:szCs w:val="24"/>
              </w:rPr>
              <w:t>Pelham</w:t>
            </w:r>
          </w:p>
        </w:tc>
        <w:tc>
          <w:tcPr>
            <w:tcW w:w="0" w:type="auto"/>
            <w:tcBorders>
              <w:top w:val="single" w:sz="6" w:space="0" w:color="D4D4D4"/>
              <w:left w:val="single" w:sz="6" w:space="0" w:color="D4D4D4"/>
              <w:bottom w:val="single" w:sz="6" w:space="0" w:color="D4D4D4"/>
              <w:right w:val="single" w:sz="6" w:space="0" w:color="D4D4D4"/>
            </w:tcBorders>
            <w:vAlign w:val="bottom"/>
          </w:tcPr>
          <w:p w14:paraId="1B472E33" w14:textId="7B54C45B" w:rsidR="002D6D92" w:rsidRDefault="002D6D92" w:rsidP="002D6D92">
            <w:pPr>
              <w:jc w:val="right"/>
              <w:rPr>
                <w:color w:val="000000"/>
                <w:sz w:val="24"/>
                <w:szCs w:val="24"/>
              </w:rPr>
            </w:pPr>
            <w:r>
              <w:rPr>
                <w:color w:val="000000"/>
                <w:sz w:val="24"/>
                <w:szCs w:val="24"/>
              </w:rPr>
              <w:t>2.2%</w:t>
            </w:r>
          </w:p>
        </w:tc>
      </w:tr>
      <w:tr w:rsidR="002D6D92" w14:paraId="4AABCF88" w14:textId="14C40B62" w:rsidTr="002D6D92">
        <w:trPr>
          <w:trHeight w:val="320"/>
        </w:trPr>
        <w:tc>
          <w:tcPr>
            <w:tcW w:w="0" w:type="auto"/>
            <w:tcBorders>
              <w:top w:val="single" w:sz="6" w:space="0" w:color="D4D4D4"/>
              <w:left w:val="single" w:sz="6" w:space="0" w:color="D4D4D4"/>
              <w:bottom w:val="single" w:sz="6" w:space="0" w:color="D4D4D4"/>
              <w:right w:val="single" w:sz="6" w:space="0" w:color="D4D4D4"/>
            </w:tcBorders>
            <w:vAlign w:val="bottom"/>
          </w:tcPr>
          <w:p w14:paraId="3FF57290" w14:textId="7DFDC606" w:rsidR="002D6D92" w:rsidRDefault="002D6D92" w:rsidP="002D6D92">
            <w:pPr>
              <w:jc w:val="right"/>
              <w:rPr>
                <w:color w:val="000000"/>
                <w:sz w:val="24"/>
                <w:szCs w:val="24"/>
              </w:rPr>
            </w:pPr>
            <w:r>
              <w:rPr>
                <w:color w:val="000000"/>
                <w:sz w:val="24"/>
                <w:szCs w:val="24"/>
              </w:rPr>
              <w:t>Wilton</w:t>
            </w:r>
          </w:p>
        </w:tc>
        <w:tc>
          <w:tcPr>
            <w:tcW w:w="0" w:type="auto"/>
            <w:tcBorders>
              <w:top w:val="single" w:sz="6" w:space="0" w:color="D4D4D4"/>
              <w:left w:val="single" w:sz="6" w:space="0" w:color="D4D4D4"/>
              <w:bottom w:val="single" w:sz="6" w:space="0" w:color="D4D4D4"/>
              <w:right w:val="single" w:sz="6" w:space="0" w:color="D4D4D4"/>
            </w:tcBorders>
            <w:vAlign w:val="bottom"/>
          </w:tcPr>
          <w:p w14:paraId="4638CE7C" w14:textId="0BA2D4D6" w:rsidR="002D6D92" w:rsidRDefault="002D6D92" w:rsidP="002D6D92">
            <w:pPr>
              <w:jc w:val="right"/>
              <w:rPr>
                <w:color w:val="000000"/>
                <w:sz w:val="24"/>
                <w:szCs w:val="24"/>
              </w:rPr>
            </w:pPr>
            <w:r>
              <w:rPr>
                <w:color w:val="000000"/>
                <w:sz w:val="24"/>
                <w:szCs w:val="24"/>
              </w:rPr>
              <w:t>8.3%</w:t>
            </w:r>
          </w:p>
        </w:tc>
      </w:tr>
    </w:tbl>
    <w:p w14:paraId="1C8F484D" w14:textId="77777777" w:rsidR="002D6D92" w:rsidRDefault="00B32267" w:rsidP="008408F4">
      <w:pPr>
        <w:spacing w:line="480" w:lineRule="auto"/>
      </w:pPr>
      <w:r>
        <w:t xml:space="preserve"> </w:t>
      </w:r>
    </w:p>
    <w:p w14:paraId="3371DE38" w14:textId="2D01A02A" w:rsidR="00B32267" w:rsidRDefault="00B32267" w:rsidP="008408F4">
      <w:pPr>
        <w:spacing w:line="480" w:lineRule="auto"/>
      </w:pPr>
      <w:r>
        <w:t xml:space="preserve">The </w:t>
      </w:r>
      <w:r w:rsidR="002D21BE">
        <w:t xml:space="preserve">residents of the </w:t>
      </w:r>
      <w:r>
        <w:t>City of Nashua,</w:t>
      </w:r>
      <w:r w:rsidR="00882018">
        <w:t xml:space="preserve"> along with</w:t>
      </w:r>
      <w:r>
        <w:t xml:space="preserve"> the towns </w:t>
      </w:r>
      <w:r w:rsidR="002D6D92">
        <w:t>of Hudson</w:t>
      </w:r>
      <w:r>
        <w:t xml:space="preserve"> and Merrimack</w:t>
      </w:r>
      <w:r w:rsidR="002D21BE">
        <w:t xml:space="preserve"> request</w:t>
      </w:r>
      <w:r w:rsidR="007D06DA">
        <w:t>ed</w:t>
      </w:r>
      <w:r w:rsidR="002D21BE">
        <w:t xml:space="preserve"> the highest number of </w:t>
      </w:r>
      <w:r w:rsidR="007D06DA">
        <w:t xml:space="preserve">transportation </w:t>
      </w:r>
      <w:r w:rsidR="002D21BE">
        <w:t>service</w:t>
      </w:r>
      <w:r w:rsidR="007D06DA">
        <w:t>s</w:t>
      </w:r>
      <w:r w:rsidR="002D21BE">
        <w:t xml:space="preserve">. </w:t>
      </w:r>
      <w:r w:rsidR="007D06DA">
        <w:t xml:space="preserve">  Many residents expressed gratitude for the Mobility Management services.  Apart from wheelchair service in specific municipalities, </w:t>
      </w:r>
      <w:r w:rsidR="00C25D55">
        <w:t>most</w:t>
      </w:r>
      <w:r w:rsidR="007D06DA">
        <w:t xml:space="preserve"> requests resulted in access to transportation. </w:t>
      </w:r>
      <w:r w:rsidR="002D21BE">
        <w:t xml:space="preserve">  </w:t>
      </w:r>
      <w:r>
        <w:t xml:space="preserve"> </w:t>
      </w:r>
    </w:p>
    <w:p w14:paraId="25D5CCBF" w14:textId="77777777" w:rsidR="002D6D92" w:rsidRDefault="002D6D92" w:rsidP="008408F4">
      <w:pPr>
        <w:spacing w:line="480" w:lineRule="auto"/>
        <w:rPr>
          <w:b/>
          <w:bCs/>
          <w:color w:val="4472C4" w:themeColor="accent1"/>
          <w:sz w:val="28"/>
          <w:szCs w:val="28"/>
        </w:rPr>
      </w:pPr>
    </w:p>
    <w:p w14:paraId="7076619B" w14:textId="5ADE865F" w:rsidR="003E1F7D" w:rsidRPr="008408F4" w:rsidRDefault="003E1F7D" w:rsidP="008408F4">
      <w:pPr>
        <w:spacing w:line="480" w:lineRule="auto"/>
        <w:rPr>
          <w:b/>
          <w:bCs/>
          <w:color w:val="4472C4" w:themeColor="accent1"/>
          <w:sz w:val="28"/>
          <w:szCs w:val="28"/>
        </w:rPr>
      </w:pPr>
      <w:r w:rsidRPr="007814FD">
        <w:rPr>
          <w:b/>
          <w:bCs/>
          <w:color w:val="4472C4" w:themeColor="accent1"/>
          <w:sz w:val="28"/>
          <w:szCs w:val="28"/>
        </w:rPr>
        <w:t>Type</w:t>
      </w:r>
      <w:r w:rsidR="00B32267" w:rsidRPr="007814FD">
        <w:rPr>
          <w:b/>
          <w:bCs/>
          <w:color w:val="4472C4" w:themeColor="accent1"/>
          <w:sz w:val="28"/>
          <w:szCs w:val="28"/>
        </w:rPr>
        <w:t>s</w:t>
      </w:r>
      <w:r w:rsidRPr="007814FD">
        <w:rPr>
          <w:b/>
          <w:bCs/>
          <w:color w:val="4472C4" w:themeColor="accent1"/>
          <w:sz w:val="28"/>
          <w:szCs w:val="28"/>
        </w:rPr>
        <w:t xml:space="preserve"> of </w:t>
      </w:r>
      <w:r w:rsidR="002D21BE" w:rsidRPr="007814FD">
        <w:rPr>
          <w:b/>
          <w:bCs/>
          <w:color w:val="4472C4" w:themeColor="accent1"/>
          <w:sz w:val="28"/>
          <w:szCs w:val="28"/>
        </w:rPr>
        <w:t>Requests</w:t>
      </w:r>
    </w:p>
    <w:p w14:paraId="6932913C" w14:textId="59E5D546" w:rsidR="003E1F7D" w:rsidRDefault="003E1F7D" w:rsidP="008408F4">
      <w:pPr>
        <w:spacing w:line="480" w:lineRule="auto"/>
      </w:pPr>
      <w:r>
        <w:t>Bike</w:t>
      </w:r>
      <w:r>
        <w:tab/>
      </w:r>
      <w:r>
        <w:tab/>
      </w:r>
      <w:r>
        <w:tab/>
      </w:r>
      <w:r>
        <w:tab/>
      </w:r>
      <w:r>
        <w:tab/>
      </w:r>
      <w:r>
        <w:tab/>
      </w:r>
      <w:r>
        <w:tab/>
      </w:r>
      <w:r>
        <w:tab/>
        <w:t xml:space="preserve">    38</w:t>
      </w:r>
    </w:p>
    <w:p w14:paraId="1BF6D54A" w14:textId="290E07FF" w:rsidR="003E1F7D" w:rsidRDefault="003E1F7D" w:rsidP="008408F4">
      <w:pPr>
        <w:spacing w:line="480" w:lineRule="auto"/>
      </w:pPr>
      <w:r>
        <w:t>Bikes for Immigrants</w:t>
      </w:r>
      <w:r>
        <w:tab/>
      </w:r>
      <w:r>
        <w:tab/>
      </w:r>
      <w:r>
        <w:tab/>
      </w:r>
      <w:r>
        <w:tab/>
      </w:r>
      <w:r>
        <w:tab/>
      </w:r>
      <w:r>
        <w:tab/>
        <w:t xml:space="preserve">      8</w:t>
      </w:r>
    </w:p>
    <w:p w14:paraId="60A4EFB7" w14:textId="6905CA83" w:rsidR="003E1F7D" w:rsidRDefault="003E1F7D" w:rsidP="008408F4">
      <w:pPr>
        <w:spacing w:line="480" w:lineRule="auto"/>
      </w:pPr>
      <w:r>
        <w:t>Bus Info</w:t>
      </w:r>
      <w:r>
        <w:tab/>
      </w:r>
      <w:r>
        <w:tab/>
      </w:r>
      <w:r>
        <w:tab/>
      </w:r>
      <w:r>
        <w:tab/>
      </w:r>
      <w:r>
        <w:tab/>
      </w:r>
      <w:r>
        <w:tab/>
      </w:r>
      <w:r>
        <w:tab/>
        <w:t xml:space="preserve">      5</w:t>
      </w:r>
    </w:p>
    <w:p w14:paraId="3EE71C70" w14:textId="3070B5EB" w:rsidR="003E1F7D" w:rsidRDefault="003E1F7D" w:rsidP="008408F4">
      <w:pPr>
        <w:spacing w:line="480" w:lineRule="auto"/>
      </w:pPr>
      <w:r>
        <w:t>Court Transport</w:t>
      </w:r>
      <w:r>
        <w:tab/>
      </w:r>
      <w:r>
        <w:tab/>
      </w:r>
      <w:r>
        <w:tab/>
      </w:r>
      <w:r>
        <w:tab/>
      </w:r>
      <w:r>
        <w:tab/>
      </w:r>
      <w:r>
        <w:tab/>
      </w:r>
      <w:r>
        <w:tab/>
        <w:t xml:space="preserve">      1</w:t>
      </w:r>
    </w:p>
    <w:p w14:paraId="62DD8514" w14:textId="7FB91CF8" w:rsidR="003E1F7D" w:rsidRDefault="003E1F7D" w:rsidP="008408F4">
      <w:pPr>
        <w:spacing w:line="480" w:lineRule="auto"/>
      </w:pPr>
      <w:r>
        <w:t>Church</w:t>
      </w:r>
      <w:r>
        <w:tab/>
      </w:r>
      <w:r>
        <w:tab/>
      </w:r>
      <w:r>
        <w:tab/>
      </w:r>
      <w:r>
        <w:tab/>
      </w:r>
      <w:r>
        <w:tab/>
      </w:r>
      <w:r>
        <w:tab/>
      </w:r>
      <w:r>
        <w:tab/>
      </w:r>
      <w:r>
        <w:tab/>
        <w:t xml:space="preserve">      1</w:t>
      </w:r>
    </w:p>
    <w:p w14:paraId="4190F5D0" w14:textId="78D924A7" w:rsidR="003E1F7D" w:rsidRDefault="00256B99" w:rsidP="008408F4">
      <w:pPr>
        <w:spacing w:line="480" w:lineRule="auto"/>
      </w:pPr>
      <w:r>
        <w:t xml:space="preserve">General </w:t>
      </w:r>
      <w:r w:rsidR="003E1F7D">
        <w:t>Info</w:t>
      </w:r>
      <w:r w:rsidR="003E1F7D">
        <w:tab/>
      </w:r>
      <w:r w:rsidR="003E1F7D">
        <w:tab/>
      </w:r>
      <w:r w:rsidR="003E1F7D">
        <w:tab/>
      </w:r>
      <w:r w:rsidR="003E1F7D">
        <w:tab/>
      </w:r>
      <w:r w:rsidR="003E1F7D">
        <w:tab/>
      </w:r>
      <w:r w:rsidR="003E1F7D">
        <w:tab/>
      </w:r>
      <w:r>
        <w:t xml:space="preserve">            </w:t>
      </w:r>
      <w:r w:rsidR="003E1F7D">
        <w:t xml:space="preserve">     15</w:t>
      </w:r>
    </w:p>
    <w:p w14:paraId="50D30BEE" w14:textId="2DDD1169" w:rsidR="00B32267" w:rsidRDefault="00B32267" w:rsidP="008408F4">
      <w:pPr>
        <w:spacing w:line="480" w:lineRule="auto"/>
      </w:pPr>
      <w:r>
        <w:t>Medical</w:t>
      </w:r>
      <w:r w:rsidR="00254B05">
        <w:t xml:space="preserve"> Appointments</w:t>
      </w:r>
      <w:r>
        <w:tab/>
      </w:r>
      <w:r>
        <w:tab/>
      </w:r>
      <w:r>
        <w:tab/>
      </w:r>
      <w:r>
        <w:tab/>
      </w:r>
      <w:r>
        <w:tab/>
      </w:r>
      <w:r>
        <w:tab/>
        <w:t xml:space="preserve">    46</w:t>
      </w:r>
    </w:p>
    <w:p w14:paraId="61CFE60B" w14:textId="37EF1DBF" w:rsidR="003E1F7D" w:rsidRDefault="00B32267" w:rsidP="008408F4">
      <w:pPr>
        <w:spacing w:line="480" w:lineRule="auto"/>
      </w:pPr>
      <w:r>
        <w:t>School</w:t>
      </w:r>
      <w:r>
        <w:tab/>
      </w:r>
      <w:r>
        <w:tab/>
      </w:r>
      <w:r>
        <w:tab/>
      </w:r>
      <w:r>
        <w:tab/>
      </w:r>
      <w:r>
        <w:tab/>
      </w:r>
      <w:r>
        <w:tab/>
      </w:r>
      <w:r>
        <w:tab/>
      </w:r>
      <w:r>
        <w:tab/>
        <w:t xml:space="preserve">      4</w:t>
      </w:r>
    </w:p>
    <w:p w14:paraId="34DEF84A" w14:textId="06315BC3" w:rsidR="00B32267" w:rsidRDefault="00B32267" w:rsidP="008408F4">
      <w:pPr>
        <w:spacing w:line="480" w:lineRule="auto"/>
      </w:pPr>
      <w:r>
        <w:t>Social</w:t>
      </w:r>
      <w:r>
        <w:tab/>
      </w:r>
      <w:r>
        <w:tab/>
      </w:r>
      <w:r>
        <w:tab/>
      </w:r>
      <w:r>
        <w:tab/>
      </w:r>
      <w:r>
        <w:tab/>
      </w:r>
      <w:r>
        <w:tab/>
      </w:r>
      <w:r>
        <w:tab/>
      </w:r>
      <w:r>
        <w:tab/>
        <w:t xml:space="preserve">      1</w:t>
      </w:r>
    </w:p>
    <w:p w14:paraId="66C387A5" w14:textId="5AAD5C9D" w:rsidR="00B32267" w:rsidRDefault="00B32267" w:rsidP="008408F4">
      <w:pPr>
        <w:spacing w:line="480" w:lineRule="auto"/>
      </w:pPr>
      <w:r>
        <w:t>Transport for Food</w:t>
      </w:r>
      <w:r>
        <w:tab/>
      </w:r>
      <w:r>
        <w:tab/>
      </w:r>
      <w:r>
        <w:tab/>
      </w:r>
      <w:r>
        <w:tab/>
      </w:r>
      <w:r>
        <w:tab/>
      </w:r>
      <w:r>
        <w:tab/>
        <w:t xml:space="preserve">      3</w:t>
      </w:r>
    </w:p>
    <w:p w14:paraId="356E6858" w14:textId="3E515603" w:rsidR="00B32267" w:rsidRDefault="00B32267" w:rsidP="008408F4">
      <w:pPr>
        <w:spacing w:line="480" w:lineRule="auto"/>
      </w:pPr>
      <w:r>
        <w:t>Travel</w:t>
      </w:r>
      <w:r w:rsidR="00C25D55">
        <w:t xml:space="preserve"> Training</w:t>
      </w:r>
      <w:r>
        <w:tab/>
      </w:r>
      <w:r>
        <w:tab/>
      </w:r>
      <w:r>
        <w:tab/>
      </w:r>
      <w:r>
        <w:tab/>
      </w:r>
      <w:r>
        <w:tab/>
      </w:r>
      <w:r>
        <w:tab/>
      </w:r>
      <w:r>
        <w:tab/>
        <w:t xml:space="preserve">      3</w:t>
      </w:r>
    </w:p>
    <w:p w14:paraId="33BCAFE1" w14:textId="4F322226" w:rsidR="00B32267" w:rsidRDefault="00B32267" w:rsidP="008408F4">
      <w:pPr>
        <w:spacing w:line="480" w:lineRule="auto"/>
      </w:pPr>
      <w:r>
        <w:t>Voting</w:t>
      </w:r>
      <w:r>
        <w:tab/>
      </w:r>
      <w:r>
        <w:tab/>
      </w:r>
      <w:r>
        <w:tab/>
      </w:r>
      <w:r>
        <w:tab/>
      </w:r>
      <w:r>
        <w:tab/>
      </w:r>
      <w:r>
        <w:tab/>
      </w:r>
      <w:r>
        <w:tab/>
      </w:r>
      <w:r>
        <w:tab/>
        <w:t xml:space="preserve">      1</w:t>
      </w:r>
    </w:p>
    <w:p w14:paraId="431CE40B" w14:textId="38260614" w:rsidR="00B32267" w:rsidRDefault="00B32267" w:rsidP="008408F4">
      <w:pPr>
        <w:spacing w:line="480" w:lineRule="auto"/>
      </w:pPr>
      <w:r>
        <w:t>Work</w:t>
      </w:r>
      <w:r>
        <w:tab/>
      </w:r>
      <w:r>
        <w:tab/>
      </w:r>
      <w:r>
        <w:tab/>
      </w:r>
      <w:r>
        <w:tab/>
      </w:r>
      <w:r>
        <w:tab/>
      </w:r>
      <w:r>
        <w:tab/>
      </w:r>
      <w:r>
        <w:tab/>
      </w:r>
      <w:r>
        <w:tab/>
        <w:t xml:space="preserve">      8</w:t>
      </w:r>
    </w:p>
    <w:p w14:paraId="79206A89" w14:textId="77777777" w:rsidR="002F0207" w:rsidRDefault="002F0207" w:rsidP="008408F4">
      <w:pPr>
        <w:spacing w:line="480" w:lineRule="auto"/>
      </w:pPr>
    </w:p>
    <w:p w14:paraId="27BD65AC" w14:textId="77777777" w:rsidR="007D06DA" w:rsidRDefault="007D06DA" w:rsidP="008408F4">
      <w:pPr>
        <w:spacing w:line="480" w:lineRule="auto"/>
      </w:pPr>
    </w:p>
    <w:p w14:paraId="10F0EAD6" w14:textId="53B38262" w:rsidR="007D06DA" w:rsidRDefault="007D06DA" w:rsidP="008408F4">
      <w:pPr>
        <w:spacing w:line="480" w:lineRule="auto"/>
      </w:pPr>
      <w:r>
        <w:lastRenderedPageBreak/>
        <w:t xml:space="preserve">Thus, </w:t>
      </w:r>
      <w:r w:rsidR="00C46DB2">
        <w:t>many</w:t>
      </w:r>
      <w:r>
        <w:t xml:space="preserve"> requests were for some type of medical appointment, followed by a request for a bike</w:t>
      </w:r>
      <w:r w:rsidR="00256B99">
        <w:t>, then general information</w:t>
      </w:r>
      <w:r w:rsidR="00C25D55">
        <w:t xml:space="preserve">, work, and then </w:t>
      </w:r>
      <w:r w:rsidR="002D6D92">
        <w:t>the various low</w:t>
      </w:r>
      <w:r w:rsidR="00C25D55">
        <w:t>er digit requests.</w:t>
      </w:r>
    </w:p>
    <w:p w14:paraId="5C967D4A" w14:textId="77777777" w:rsidR="002D6D92" w:rsidRDefault="002D6D92" w:rsidP="008408F4">
      <w:pPr>
        <w:spacing w:line="480" w:lineRule="auto"/>
        <w:rPr>
          <w:b/>
          <w:bCs/>
          <w:color w:val="4472C4" w:themeColor="accent1"/>
          <w:sz w:val="28"/>
          <w:szCs w:val="28"/>
        </w:rPr>
      </w:pPr>
    </w:p>
    <w:p w14:paraId="649B53F7" w14:textId="53F34DE9" w:rsidR="000F512F" w:rsidRPr="006A3602" w:rsidRDefault="00556239" w:rsidP="008408F4">
      <w:pPr>
        <w:spacing w:line="480" w:lineRule="auto"/>
        <w:rPr>
          <w:b/>
          <w:bCs/>
          <w:color w:val="4472C4" w:themeColor="accent1"/>
          <w:sz w:val="28"/>
          <w:szCs w:val="28"/>
        </w:rPr>
      </w:pPr>
      <w:r>
        <w:rPr>
          <w:b/>
          <w:bCs/>
          <w:color w:val="4472C4" w:themeColor="accent1"/>
          <w:sz w:val="28"/>
          <w:szCs w:val="28"/>
        </w:rPr>
        <w:t>V</w:t>
      </w:r>
      <w:r w:rsidR="00243CA5" w:rsidRPr="007814FD">
        <w:rPr>
          <w:b/>
          <w:bCs/>
          <w:color w:val="4472C4" w:themeColor="accent1"/>
          <w:sz w:val="28"/>
          <w:szCs w:val="28"/>
        </w:rPr>
        <w:t>olunteer Driver Feasibility Concluded</w:t>
      </w:r>
    </w:p>
    <w:p w14:paraId="0EBFF318" w14:textId="4359D882" w:rsidR="001C1D5A" w:rsidRDefault="001C1D5A" w:rsidP="008408F4">
      <w:pPr>
        <w:spacing w:line="480" w:lineRule="auto"/>
        <w:rPr>
          <w:lang w:bidi="ar-SA"/>
        </w:rPr>
      </w:pPr>
      <w:r>
        <w:t xml:space="preserve">Acknowledging that many NRPC staff labored on the Volunteer Driver </w:t>
      </w:r>
      <w:r w:rsidR="00431CB1">
        <w:t>Feasibility</w:t>
      </w:r>
      <w:r>
        <w:t xml:space="preserve"> Study, the Mobility Manager contributed to this joint effort in many ways.  Upon being employed by NRPC, the Mobility Manager filled in core information</w:t>
      </w:r>
      <w:r w:rsidR="006A3602">
        <w:t xml:space="preserve"> surveying the various volunteer driver experts around the state</w:t>
      </w:r>
      <w:r>
        <w:t xml:space="preserve">.  The Mobility Manager </w:t>
      </w:r>
      <w:r w:rsidR="006A3602">
        <w:t xml:space="preserve">also </w:t>
      </w:r>
      <w:r w:rsidR="00C6107D">
        <w:t>suggested</w:t>
      </w:r>
      <w:r>
        <w:t xml:space="preserve"> that because of the glut of non-profits in the Greater Nashua area and the dearth of drivers (volunteers and paid drivers), it was not appropriate to suggest that a </w:t>
      </w:r>
      <w:r w:rsidR="00755B75">
        <w:t>brand-new</w:t>
      </w:r>
      <w:r>
        <w:t xml:space="preserve"> Volunteer Driver Program be established.  The recommendation was made to expand the existing volunteer driver programs or to piggyback on an existing non-profit such as the United Way.  The United Way stepped forward to begin a conversation on expanding the volunteer driving capability in the Greater Nashua area.  The United Way is now an active participant in the Regional Coordination Council meeting where an ongoing dialogue is occurring to spur the expansion of the existing volunteer driver programs in the area and to fill in the gaps that exist in the RCC7.  At its conclusion, the Mobility Manager provided many edits and suggestions to improve the document.  </w:t>
      </w:r>
    </w:p>
    <w:p w14:paraId="7CB49AE0" w14:textId="77777777" w:rsidR="000F512F" w:rsidRDefault="000F512F" w:rsidP="008408F4">
      <w:pPr>
        <w:spacing w:line="480" w:lineRule="auto"/>
        <w:rPr>
          <w:color w:val="4472C4" w:themeColor="accent1"/>
          <w:sz w:val="28"/>
          <w:szCs w:val="28"/>
        </w:rPr>
      </w:pPr>
    </w:p>
    <w:p w14:paraId="1B6106C1" w14:textId="399210AE" w:rsidR="006A3602" w:rsidRDefault="006A3602" w:rsidP="006A3602">
      <w:pPr>
        <w:shd w:val="clear" w:color="auto" w:fill="FFFFFF"/>
        <w:spacing w:before="120" w:after="120" w:line="480" w:lineRule="auto"/>
        <w:rPr>
          <w:rFonts w:cstheme="minorHAnsi"/>
          <w:color w:val="000000"/>
          <w:sz w:val="24"/>
          <w:szCs w:val="24"/>
        </w:rPr>
      </w:pPr>
    </w:p>
    <w:p w14:paraId="02C8652C" w14:textId="77777777" w:rsidR="006A3602" w:rsidRDefault="006A3602" w:rsidP="006A3602">
      <w:pPr>
        <w:shd w:val="clear" w:color="auto" w:fill="FFFFFF"/>
        <w:spacing w:before="120" w:after="120"/>
        <w:rPr>
          <w:rFonts w:cstheme="minorHAnsi"/>
          <w:color w:val="4472C4" w:themeColor="accent1"/>
          <w:sz w:val="24"/>
          <w:szCs w:val="24"/>
        </w:rPr>
      </w:pPr>
    </w:p>
    <w:p w14:paraId="04E4B475" w14:textId="77777777" w:rsidR="006A3602" w:rsidRPr="006920F7" w:rsidRDefault="006A3602" w:rsidP="00AA6790">
      <w:pPr>
        <w:shd w:val="clear" w:color="auto" w:fill="FFFFFF"/>
        <w:spacing w:before="120" w:after="120" w:line="480" w:lineRule="auto"/>
        <w:rPr>
          <w:rFonts w:cstheme="minorHAnsi"/>
          <w:color w:val="000000"/>
          <w:sz w:val="24"/>
          <w:szCs w:val="24"/>
        </w:rPr>
      </w:pPr>
    </w:p>
    <w:p w14:paraId="11E771BE" w14:textId="77777777" w:rsidR="00243CA5" w:rsidRDefault="00243CA5" w:rsidP="008408F4">
      <w:pPr>
        <w:spacing w:line="480" w:lineRule="auto"/>
        <w:rPr>
          <w:color w:val="4472C4" w:themeColor="accent1"/>
          <w:sz w:val="28"/>
          <w:szCs w:val="28"/>
        </w:rPr>
      </w:pPr>
    </w:p>
    <w:p w14:paraId="54767601" w14:textId="2D83BBD7" w:rsidR="00243CA5" w:rsidRPr="00243CA5" w:rsidRDefault="00243CA5" w:rsidP="008408F4">
      <w:pPr>
        <w:spacing w:line="480" w:lineRule="auto"/>
      </w:pPr>
    </w:p>
    <w:p w14:paraId="06628BF1" w14:textId="77777777" w:rsidR="00243CA5" w:rsidRDefault="00243CA5" w:rsidP="008408F4">
      <w:pPr>
        <w:spacing w:line="480" w:lineRule="auto"/>
      </w:pPr>
    </w:p>
    <w:p w14:paraId="3B4EE110" w14:textId="77777777" w:rsidR="00243CA5" w:rsidRDefault="00243CA5" w:rsidP="008408F4">
      <w:pPr>
        <w:spacing w:line="480" w:lineRule="auto"/>
      </w:pPr>
    </w:p>
    <w:p w14:paraId="5C2A05F7" w14:textId="77777777" w:rsidR="00243CA5" w:rsidRDefault="00243CA5" w:rsidP="008408F4">
      <w:pPr>
        <w:spacing w:line="480" w:lineRule="auto"/>
      </w:pPr>
    </w:p>
    <w:p w14:paraId="44EB6825" w14:textId="77777777" w:rsidR="008B5F15" w:rsidRDefault="008B5F15" w:rsidP="008408F4">
      <w:pPr>
        <w:spacing w:line="480" w:lineRule="auto"/>
      </w:pPr>
    </w:p>
    <w:p w14:paraId="2E15E12C" w14:textId="77777777" w:rsidR="008B5F15" w:rsidRPr="003E1F7D" w:rsidRDefault="008B5F15" w:rsidP="008408F4">
      <w:pPr>
        <w:spacing w:line="480" w:lineRule="auto"/>
      </w:pPr>
    </w:p>
    <w:p w14:paraId="6A63926E" w14:textId="77777777" w:rsidR="003E1F7D" w:rsidRDefault="003E1F7D"/>
    <w:p w14:paraId="0C68D292" w14:textId="1E98E3B0" w:rsidR="003E1F7D" w:rsidRDefault="003E1F7D">
      <w:r>
        <w:tab/>
      </w:r>
      <w:r>
        <w:tab/>
      </w:r>
      <w:r>
        <w:tab/>
      </w:r>
      <w:r>
        <w:tab/>
      </w:r>
      <w:r>
        <w:tab/>
      </w:r>
      <w:r>
        <w:tab/>
      </w:r>
      <w:r>
        <w:tab/>
      </w:r>
    </w:p>
    <w:p w14:paraId="2922C25A" w14:textId="77777777" w:rsidR="003E1F7D" w:rsidRDefault="003E1F7D"/>
    <w:p w14:paraId="76A1E6F9" w14:textId="77777777" w:rsidR="003E1F7D" w:rsidRDefault="003E1F7D"/>
    <w:p w14:paraId="3833626C" w14:textId="77777777" w:rsidR="003E1F7D" w:rsidRPr="00BB7D55" w:rsidRDefault="003E1F7D"/>
    <w:sectPr w:rsidR="003E1F7D" w:rsidRPr="00BB7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CB"/>
    <w:multiLevelType w:val="hybridMultilevel"/>
    <w:tmpl w:val="96D282E0"/>
    <w:lvl w:ilvl="0" w:tplc="7204A7DE">
      <w:numFmt w:val="bullet"/>
      <w:lvlText w:val=""/>
      <w:lvlJc w:val="left"/>
      <w:pPr>
        <w:ind w:left="840" w:hanging="360"/>
      </w:pPr>
      <w:rPr>
        <w:rFonts w:ascii="Symbol" w:eastAsia="Symbol" w:hAnsi="Symbol" w:cs="Symbol" w:hint="default"/>
        <w:w w:val="100"/>
        <w:sz w:val="24"/>
        <w:szCs w:val="24"/>
        <w:lang w:val="en-US" w:eastAsia="en-US" w:bidi="en-US"/>
      </w:rPr>
    </w:lvl>
    <w:lvl w:ilvl="1" w:tplc="92960636">
      <w:numFmt w:val="bullet"/>
      <w:lvlText w:val=""/>
      <w:lvlJc w:val="left"/>
      <w:pPr>
        <w:ind w:left="1920" w:hanging="360"/>
      </w:pPr>
      <w:rPr>
        <w:rFonts w:ascii="Symbol" w:eastAsia="Symbol" w:hAnsi="Symbol" w:cs="Symbol" w:hint="default"/>
        <w:w w:val="100"/>
        <w:sz w:val="24"/>
        <w:szCs w:val="24"/>
        <w:lang w:val="en-US" w:eastAsia="en-US" w:bidi="en-US"/>
      </w:rPr>
    </w:lvl>
    <w:lvl w:ilvl="2" w:tplc="812ABAEC">
      <w:numFmt w:val="bullet"/>
      <w:lvlText w:val="•"/>
      <w:lvlJc w:val="left"/>
      <w:pPr>
        <w:ind w:left="1920" w:hanging="360"/>
      </w:pPr>
      <w:rPr>
        <w:rFonts w:hint="default"/>
        <w:lang w:val="en-US" w:eastAsia="en-US" w:bidi="en-US"/>
      </w:rPr>
    </w:lvl>
    <w:lvl w:ilvl="3" w:tplc="86A28F44">
      <w:numFmt w:val="bullet"/>
      <w:lvlText w:val="•"/>
      <w:lvlJc w:val="left"/>
      <w:pPr>
        <w:ind w:left="2912" w:hanging="360"/>
      </w:pPr>
      <w:rPr>
        <w:rFonts w:hint="default"/>
        <w:lang w:val="en-US" w:eastAsia="en-US" w:bidi="en-US"/>
      </w:rPr>
    </w:lvl>
    <w:lvl w:ilvl="4" w:tplc="C524AC2A">
      <w:numFmt w:val="bullet"/>
      <w:lvlText w:val="•"/>
      <w:lvlJc w:val="left"/>
      <w:pPr>
        <w:ind w:left="3905" w:hanging="360"/>
      </w:pPr>
      <w:rPr>
        <w:rFonts w:hint="default"/>
        <w:lang w:val="en-US" w:eastAsia="en-US" w:bidi="en-US"/>
      </w:rPr>
    </w:lvl>
    <w:lvl w:ilvl="5" w:tplc="564859A8">
      <w:numFmt w:val="bullet"/>
      <w:lvlText w:val="•"/>
      <w:lvlJc w:val="left"/>
      <w:pPr>
        <w:ind w:left="4897" w:hanging="360"/>
      </w:pPr>
      <w:rPr>
        <w:rFonts w:hint="default"/>
        <w:lang w:val="en-US" w:eastAsia="en-US" w:bidi="en-US"/>
      </w:rPr>
    </w:lvl>
    <w:lvl w:ilvl="6" w:tplc="1F24295C">
      <w:numFmt w:val="bullet"/>
      <w:lvlText w:val="•"/>
      <w:lvlJc w:val="left"/>
      <w:pPr>
        <w:ind w:left="5890" w:hanging="360"/>
      </w:pPr>
      <w:rPr>
        <w:rFonts w:hint="default"/>
        <w:lang w:val="en-US" w:eastAsia="en-US" w:bidi="en-US"/>
      </w:rPr>
    </w:lvl>
    <w:lvl w:ilvl="7" w:tplc="34F2AE9E">
      <w:numFmt w:val="bullet"/>
      <w:lvlText w:val="•"/>
      <w:lvlJc w:val="left"/>
      <w:pPr>
        <w:ind w:left="6882" w:hanging="360"/>
      </w:pPr>
      <w:rPr>
        <w:rFonts w:hint="default"/>
        <w:lang w:val="en-US" w:eastAsia="en-US" w:bidi="en-US"/>
      </w:rPr>
    </w:lvl>
    <w:lvl w:ilvl="8" w:tplc="8EC81B82">
      <w:numFmt w:val="bullet"/>
      <w:lvlText w:val="•"/>
      <w:lvlJc w:val="left"/>
      <w:pPr>
        <w:ind w:left="7875" w:hanging="360"/>
      </w:pPr>
      <w:rPr>
        <w:rFonts w:hint="default"/>
        <w:lang w:val="en-US" w:eastAsia="en-US" w:bidi="en-US"/>
      </w:rPr>
    </w:lvl>
  </w:abstractNum>
  <w:num w:numId="1" w16cid:durableId="188548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bI0MTOwAHIMzJR0lIJTi4sz8/NACgyNagFQ3AhDLQAAAA=="/>
  </w:docVars>
  <w:rsids>
    <w:rsidRoot w:val="00A02EA4"/>
    <w:rsid w:val="000F512F"/>
    <w:rsid w:val="00110640"/>
    <w:rsid w:val="001262A5"/>
    <w:rsid w:val="00155DF3"/>
    <w:rsid w:val="00192BC1"/>
    <w:rsid w:val="001C1D5A"/>
    <w:rsid w:val="0021033C"/>
    <w:rsid w:val="00243CA5"/>
    <w:rsid w:val="00254B05"/>
    <w:rsid w:val="00256B99"/>
    <w:rsid w:val="00262C76"/>
    <w:rsid w:val="002A1D51"/>
    <w:rsid w:val="002B300E"/>
    <w:rsid w:val="002D21BE"/>
    <w:rsid w:val="002D6D92"/>
    <w:rsid w:val="002F0207"/>
    <w:rsid w:val="00335D0D"/>
    <w:rsid w:val="00337AE3"/>
    <w:rsid w:val="00342488"/>
    <w:rsid w:val="003672CA"/>
    <w:rsid w:val="003E1F7D"/>
    <w:rsid w:val="00431CB1"/>
    <w:rsid w:val="00484F3C"/>
    <w:rsid w:val="004B3542"/>
    <w:rsid w:val="004D335A"/>
    <w:rsid w:val="004E0796"/>
    <w:rsid w:val="00515968"/>
    <w:rsid w:val="0052252D"/>
    <w:rsid w:val="00527A26"/>
    <w:rsid w:val="00550D4A"/>
    <w:rsid w:val="00556239"/>
    <w:rsid w:val="005664E2"/>
    <w:rsid w:val="005D4470"/>
    <w:rsid w:val="005F397F"/>
    <w:rsid w:val="00660DFC"/>
    <w:rsid w:val="006657EF"/>
    <w:rsid w:val="006A3602"/>
    <w:rsid w:val="006B61DC"/>
    <w:rsid w:val="007008A6"/>
    <w:rsid w:val="00755B75"/>
    <w:rsid w:val="0075728D"/>
    <w:rsid w:val="007814FD"/>
    <w:rsid w:val="0079647F"/>
    <w:rsid w:val="007D06DA"/>
    <w:rsid w:val="008408F4"/>
    <w:rsid w:val="00882018"/>
    <w:rsid w:val="008A0945"/>
    <w:rsid w:val="008B5F15"/>
    <w:rsid w:val="008C0561"/>
    <w:rsid w:val="008F7944"/>
    <w:rsid w:val="00970B03"/>
    <w:rsid w:val="009A4B2E"/>
    <w:rsid w:val="009B1F15"/>
    <w:rsid w:val="009B5B6E"/>
    <w:rsid w:val="009C24EA"/>
    <w:rsid w:val="00A02EA4"/>
    <w:rsid w:val="00A85572"/>
    <w:rsid w:val="00AA6790"/>
    <w:rsid w:val="00AF7FC2"/>
    <w:rsid w:val="00B23408"/>
    <w:rsid w:val="00B32267"/>
    <w:rsid w:val="00B402E6"/>
    <w:rsid w:val="00B5178E"/>
    <w:rsid w:val="00BB7D55"/>
    <w:rsid w:val="00BC5673"/>
    <w:rsid w:val="00BD39C7"/>
    <w:rsid w:val="00BE414F"/>
    <w:rsid w:val="00C25D55"/>
    <w:rsid w:val="00C46DB2"/>
    <w:rsid w:val="00C56935"/>
    <w:rsid w:val="00C6107D"/>
    <w:rsid w:val="00D309C1"/>
    <w:rsid w:val="00D37A72"/>
    <w:rsid w:val="00D72F8F"/>
    <w:rsid w:val="00E2272A"/>
    <w:rsid w:val="00E33A33"/>
    <w:rsid w:val="00E81D13"/>
    <w:rsid w:val="00EE476F"/>
    <w:rsid w:val="00EE7785"/>
    <w:rsid w:val="00EF3223"/>
    <w:rsid w:val="00F02D24"/>
    <w:rsid w:val="00F06D85"/>
    <w:rsid w:val="00F27573"/>
    <w:rsid w:val="00F842E2"/>
    <w:rsid w:val="00FA5516"/>
    <w:rsid w:val="00FB0C5C"/>
    <w:rsid w:val="00FE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CE6B"/>
  <w15:chartTrackingRefBased/>
  <w15:docId w15:val="{AC6E581C-75E2-4AD4-90FB-4C7DCEC4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A4"/>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link w:val="Heading1Char"/>
    <w:uiPriority w:val="9"/>
    <w:qFormat/>
    <w:rsid w:val="00A02EA4"/>
    <w:pPr>
      <w:spacing w:before="7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A4"/>
    <w:rPr>
      <w:rFonts w:ascii="Times New Roman" w:eastAsia="Times New Roman" w:hAnsi="Times New Roman" w:cs="Times New Roman"/>
      <w:b/>
      <w:bCs/>
      <w:kern w:val="0"/>
      <w:sz w:val="24"/>
      <w:szCs w:val="24"/>
      <w:lang w:bidi="en-US"/>
      <w14:ligatures w14:val="none"/>
    </w:rPr>
  </w:style>
  <w:style w:type="paragraph" w:styleId="BodyText">
    <w:name w:val="Body Text"/>
    <w:basedOn w:val="Normal"/>
    <w:link w:val="BodyTextChar"/>
    <w:uiPriority w:val="1"/>
    <w:qFormat/>
    <w:rsid w:val="00A02EA4"/>
    <w:rPr>
      <w:sz w:val="24"/>
      <w:szCs w:val="24"/>
    </w:rPr>
  </w:style>
  <w:style w:type="character" w:customStyle="1" w:styleId="BodyTextChar">
    <w:name w:val="Body Text Char"/>
    <w:basedOn w:val="DefaultParagraphFont"/>
    <w:link w:val="BodyText"/>
    <w:uiPriority w:val="1"/>
    <w:rsid w:val="00A02EA4"/>
    <w:rPr>
      <w:rFonts w:ascii="Times New Roman" w:eastAsia="Times New Roman" w:hAnsi="Times New Roman" w:cs="Times New Roman"/>
      <w:kern w:val="0"/>
      <w:sz w:val="24"/>
      <w:szCs w:val="24"/>
      <w:lang w:bidi="en-US"/>
      <w14:ligatures w14:val="none"/>
    </w:rPr>
  </w:style>
  <w:style w:type="paragraph" w:styleId="ListParagraph">
    <w:name w:val="List Paragraph"/>
    <w:basedOn w:val="Normal"/>
    <w:uiPriority w:val="1"/>
    <w:qFormat/>
    <w:rsid w:val="00A02EA4"/>
    <w:pPr>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3645">
      <w:bodyDiv w:val="1"/>
      <w:marLeft w:val="0"/>
      <w:marRight w:val="0"/>
      <w:marTop w:val="0"/>
      <w:marBottom w:val="0"/>
      <w:divBdr>
        <w:top w:val="none" w:sz="0" w:space="0" w:color="auto"/>
        <w:left w:val="none" w:sz="0" w:space="0" w:color="auto"/>
        <w:bottom w:val="none" w:sz="0" w:space="0" w:color="auto"/>
        <w:right w:val="none" w:sz="0" w:space="0" w:color="auto"/>
      </w:divBdr>
    </w:div>
    <w:div w:id="17173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1708</Words>
  <Characters>9741</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Marceau</dc:creator>
  <cp:keywords/>
  <dc:description/>
  <cp:lastModifiedBy>Donna Marceau</cp:lastModifiedBy>
  <cp:revision>2</cp:revision>
  <dcterms:created xsi:type="dcterms:W3CDTF">2023-12-15T20:52:00Z</dcterms:created>
  <dcterms:modified xsi:type="dcterms:W3CDTF">2023-12-15T20:52:00Z</dcterms:modified>
</cp:coreProperties>
</file>